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华北地质勘查局第四地质大队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华北地质勘查局第四地质大队</w:t>
      </w:r>
      <w:r>
        <w:rPr>
          <w:rFonts w:ascii="仿宋_GB2312" w:eastAsia="仿宋_GB2312" w:hint="eastAsia"/>
          <w:sz w:val="30"/>
          <w:szCs w:val="30"/>
        </w:rPr>
        <w:t xml:space="preserve">的主要职责是：</w:t>
      </w:r>
      <w:r>
        <w:rPr>
          <w:rFonts w:ascii="仿宋_GB2312" w:eastAsia="仿宋_GB2312" w:hint="eastAsia"/>
          <w:sz w:val="30"/>
          <w:szCs w:val="30"/>
        </w:rPr>
        <w:t xml:space="preserve">承担国家和地方地质钻探任务，负责全局地质勘探找矿、规模工程地质勘察与基础施工</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华北地质勘查局第四地质大队内设10个职能科室，下辖0个预算单位。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华北地质勘查局第四地质大队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1、华北地质勘查局第四地质大队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26,565,100.00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4,570,000.00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1,621,900.00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3,288.19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23,283,654.77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26,568,388.19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29,475,554.77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2,907,166.58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29,475,554.77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29,475,554.77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26,568,388.19</w:t>
            </w:r>
          </w:p>
        </w:tc>
        <w:tc>
          <w:tcPr>
            <w:tcW w:w="1240" w:type="dxa"/>
            <w:tcBorders/>
            <w:vAlign w:val="center"/>
          </w:tcPr>
          <w:p>
            <w:pPr>
              <w:snapToGrid w:val="0"/>
              <w:jc w:val="right"/>
            </w:pPr>
            <w:r>
              <w:rPr>
                <w:rFonts w:ascii="宋体" w:eastAsia="宋体" w:hAnsi="宋体" w:cs="宋体"/>
                <w:b w:val="0"/>
                <w:i w:val="0"/>
                <w:color w:val="000000"/>
                <w:sz w:val="14"/>
              </w:rPr>
              <w:t xml:space="preserve">26,565,100.00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3,288.19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4,570,000.00</w:t>
            </w:r>
          </w:p>
        </w:tc>
        <w:tc>
          <w:tcPr>
            <w:tcW w:w="1240" w:type="dxa"/>
            <w:tcBorders/>
            <w:vAlign w:val="center"/>
          </w:tcPr>
          <w:p>
            <w:pPr>
              <w:snapToGrid w:val="0"/>
              <w:jc w:val="right"/>
            </w:pPr>
            <w:r>
              <w:rPr>
                <w:rFonts w:ascii="宋体" w:eastAsia="宋体" w:hAnsi="宋体" w:cs="宋体"/>
                <w:b w:val="0"/>
                <w:i w:val="0"/>
                <w:color w:val="000000"/>
                <w:sz w:val="14"/>
              </w:rPr>
              <w:t xml:space="preserve">4,570,000.00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4,570,000.00</w:t>
            </w:r>
          </w:p>
        </w:tc>
        <w:tc>
          <w:tcPr>
            <w:tcW w:w="1240" w:type="dxa"/>
            <w:tcBorders/>
            <w:vAlign w:val="center"/>
          </w:tcPr>
          <w:p>
            <w:pPr>
              <w:snapToGrid w:val="0"/>
              <w:jc w:val="right"/>
            </w:pPr>
            <w:r>
              <w:rPr>
                <w:rFonts w:ascii="宋体" w:eastAsia="宋体" w:hAnsi="宋体" w:cs="宋体"/>
                <w:b w:val="0"/>
                <w:i w:val="0"/>
                <w:color w:val="000000"/>
                <w:sz w:val="14"/>
              </w:rPr>
              <w:t xml:space="preserve">4,570,000.00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2,812,000.00</w:t>
            </w:r>
          </w:p>
        </w:tc>
        <w:tc>
          <w:tcPr>
            <w:tcW w:w="1240" w:type="dxa"/>
            <w:tcBorders/>
            <w:vAlign w:val="center"/>
          </w:tcPr>
          <w:p>
            <w:pPr>
              <w:snapToGrid w:val="0"/>
              <w:jc w:val="right"/>
            </w:pPr>
            <w:r>
              <w:rPr>
                <w:rFonts w:ascii="宋体" w:eastAsia="宋体" w:hAnsi="宋体" w:cs="宋体"/>
                <w:b w:val="0"/>
                <w:i w:val="0"/>
                <w:color w:val="000000"/>
                <w:sz w:val="14"/>
              </w:rPr>
              <w:t xml:space="preserve">2,812,000.00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1,758,000.00</w:t>
            </w:r>
          </w:p>
        </w:tc>
        <w:tc>
          <w:tcPr>
            <w:tcW w:w="1240" w:type="dxa"/>
            <w:tcBorders/>
            <w:vAlign w:val="center"/>
          </w:tcPr>
          <w:p>
            <w:pPr>
              <w:snapToGrid w:val="0"/>
              <w:jc w:val="right"/>
            </w:pPr>
            <w:r>
              <w:rPr>
                <w:rFonts w:ascii="宋体" w:eastAsia="宋体" w:hAnsi="宋体" w:cs="宋体"/>
                <w:b w:val="0"/>
                <w:i w:val="0"/>
                <w:color w:val="000000"/>
                <w:sz w:val="14"/>
              </w:rPr>
              <w:t xml:space="preserve">1,758,000.00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1,621,900.00</w:t>
            </w:r>
          </w:p>
        </w:tc>
        <w:tc>
          <w:tcPr>
            <w:tcW w:w="1240" w:type="dxa"/>
            <w:tcBorders/>
            <w:vAlign w:val="center"/>
          </w:tcPr>
          <w:p>
            <w:pPr>
              <w:snapToGrid w:val="0"/>
              <w:jc w:val="right"/>
            </w:pPr>
            <w:r>
              <w:rPr>
                <w:rFonts w:ascii="宋体" w:eastAsia="宋体" w:hAnsi="宋体" w:cs="宋体"/>
                <w:b w:val="0"/>
                <w:i w:val="0"/>
                <w:color w:val="000000"/>
                <w:sz w:val="14"/>
              </w:rPr>
              <w:t xml:space="preserve">1,621,900.00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1,621,900.00</w:t>
            </w:r>
          </w:p>
        </w:tc>
        <w:tc>
          <w:tcPr>
            <w:tcW w:w="1240" w:type="dxa"/>
            <w:tcBorders/>
            <w:vAlign w:val="center"/>
          </w:tcPr>
          <w:p>
            <w:pPr>
              <w:snapToGrid w:val="0"/>
              <w:jc w:val="right"/>
            </w:pPr>
            <w:r>
              <w:rPr>
                <w:rFonts w:ascii="宋体" w:eastAsia="宋体" w:hAnsi="宋体" w:cs="宋体"/>
                <w:b w:val="0"/>
                <w:i w:val="0"/>
                <w:color w:val="000000"/>
                <w:sz w:val="14"/>
              </w:rPr>
              <w:t xml:space="preserve">1,621,900.00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1,096,900.00</w:t>
            </w:r>
          </w:p>
        </w:tc>
        <w:tc>
          <w:tcPr>
            <w:tcW w:w="1240" w:type="dxa"/>
            <w:tcBorders/>
            <w:vAlign w:val="center"/>
          </w:tcPr>
          <w:p>
            <w:pPr>
              <w:snapToGrid w:val="0"/>
              <w:jc w:val="right"/>
            </w:pPr>
            <w:r>
              <w:rPr>
                <w:rFonts w:ascii="宋体" w:eastAsia="宋体" w:hAnsi="宋体" w:cs="宋体"/>
                <w:b w:val="0"/>
                <w:i w:val="0"/>
                <w:color w:val="000000"/>
                <w:sz w:val="14"/>
              </w:rPr>
              <w:t xml:space="preserve">1,096,900.00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525,000.00</w:t>
            </w:r>
          </w:p>
        </w:tc>
        <w:tc>
          <w:tcPr>
            <w:tcW w:w="1240" w:type="dxa"/>
            <w:tcBorders/>
            <w:vAlign w:val="center"/>
          </w:tcPr>
          <w:p>
            <w:pPr>
              <w:snapToGrid w:val="0"/>
              <w:jc w:val="right"/>
            </w:pPr>
            <w:r>
              <w:rPr>
                <w:rFonts w:ascii="宋体" w:eastAsia="宋体" w:hAnsi="宋体" w:cs="宋体"/>
                <w:b w:val="0"/>
                <w:i w:val="0"/>
                <w:color w:val="000000"/>
                <w:sz w:val="14"/>
              </w:rPr>
              <w:t xml:space="preserve">525,000.00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20,376,488.19</w:t>
            </w:r>
          </w:p>
        </w:tc>
        <w:tc>
          <w:tcPr>
            <w:tcW w:w="1240" w:type="dxa"/>
            <w:tcBorders/>
            <w:vAlign w:val="center"/>
          </w:tcPr>
          <w:p>
            <w:pPr>
              <w:snapToGrid w:val="0"/>
              <w:jc w:val="right"/>
            </w:pPr>
            <w:r>
              <w:rPr>
                <w:rFonts w:ascii="宋体" w:eastAsia="宋体" w:hAnsi="宋体" w:cs="宋体"/>
                <w:b w:val="0"/>
                <w:i w:val="0"/>
                <w:color w:val="000000"/>
                <w:sz w:val="14"/>
              </w:rPr>
              <w:t xml:space="preserve">20,373,200.00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3,288.19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20,376,488.19</w:t>
            </w:r>
          </w:p>
        </w:tc>
        <w:tc>
          <w:tcPr>
            <w:tcW w:w="1240" w:type="dxa"/>
            <w:tcBorders/>
            <w:vAlign w:val="center"/>
          </w:tcPr>
          <w:p>
            <w:pPr>
              <w:snapToGrid w:val="0"/>
              <w:jc w:val="right"/>
            </w:pPr>
            <w:r>
              <w:rPr>
                <w:rFonts w:ascii="宋体" w:eastAsia="宋体" w:hAnsi="宋体" w:cs="宋体"/>
                <w:b w:val="0"/>
                <w:i w:val="0"/>
                <w:color w:val="000000"/>
                <w:sz w:val="14"/>
              </w:rPr>
              <w:t xml:space="preserve">20,373,200.00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3,288.19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20,376,488.19</w:t>
            </w:r>
          </w:p>
        </w:tc>
        <w:tc>
          <w:tcPr>
            <w:tcW w:w="1240" w:type="dxa"/>
            <w:tcBorders/>
            <w:vAlign w:val="center"/>
          </w:tcPr>
          <w:p>
            <w:pPr>
              <w:snapToGrid w:val="0"/>
              <w:jc w:val="right"/>
            </w:pPr>
            <w:r>
              <w:rPr>
                <w:rFonts w:ascii="宋体" w:eastAsia="宋体" w:hAnsi="宋体" w:cs="宋体"/>
                <w:b w:val="0"/>
                <w:i w:val="0"/>
                <w:color w:val="000000"/>
                <w:sz w:val="14"/>
              </w:rPr>
              <w:t xml:space="preserve">20,373,200.00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3,288.19</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29,475,554.77</w:t>
            </w:r>
          </w:p>
        </w:tc>
        <w:tc>
          <w:tcPr>
            <w:tcW w:w="580" w:type="dxa"/>
            <w:tcBorders/>
            <w:vAlign w:val="center"/>
          </w:tcPr>
          <w:p>
            <w:pPr>
              <w:snapToGrid w:val="0"/>
              <w:jc w:val="right"/>
            </w:pPr>
            <w:r>
              <w:rPr>
                <w:rFonts w:ascii="宋体" w:eastAsia="宋体" w:hAnsi="宋体" w:cs="宋体"/>
                <w:b w:val="0"/>
                <w:i w:val="0"/>
                <w:color w:val="000000"/>
                <w:sz w:val="9"/>
              </w:rPr>
              <w:t xml:space="preserve">26,568,388.19</w:t>
            </w:r>
          </w:p>
        </w:tc>
        <w:tc>
          <w:tcPr>
            <w:tcW w:w="580" w:type="dxa"/>
            <w:tcBorders/>
            <w:vAlign w:val="center"/>
          </w:tcPr>
          <w:p>
            <w:pPr>
              <w:snapToGrid w:val="0"/>
              <w:jc w:val="right"/>
            </w:pPr>
            <w:r>
              <w:rPr>
                <w:rFonts w:ascii="宋体" w:eastAsia="宋体" w:hAnsi="宋体" w:cs="宋体"/>
                <w:b w:val="0"/>
                <w:i w:val="0"/>
                <w:color w:val="000000"/>
                <w:sz w:val="9"/>
              </w:rPr>
              <w:t xml:space="preserve">26,565,100.00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3,288.19</w:t>
            </w:r>
          </w:p>
        </w:tc>
        <w:tc>
          <w:tcPr>
            <w:tcW w:w="580" w:type="dxa"/>
            <w:tcBorders/>
            <w:vAlign w:val="center"/>
          </w:tcPr>
          <w:p>
            <w:pPr>
              <w:snapToGrid w:val="0"/>
              <w:jc w:val="right"/>
            </w:pPr>
            <w:r>
              <w:rPr>
                <w:rFonts w:ascii="宋体" w:eastAsia="宋体" w:hAnsi="宋体" w:cs="宋体"/>
                <w:b w:val="0"/>
                <w:i w:val="0"/>
                <w:color w:val="000000"/>
                <w:sz w:val="9"/>
              </w:rPr>
              <w:t xml:space="preserve">2,907,166.58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2,907,166.58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2,907,166.58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615207</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华北地质勘查局第四地质大队</w:t>
            </w:r>
          </w:p>
        </w:tc>
        <w:tc>
          <w:tcPr>
            <w:tcW w:w="580" w:type="dxa"/>
            <w:tcBorders/>
            <w:vAlign w:val="center"/>
          </w:tcPr>
          <w:p>
            <w:pPr>
              <w:snapToGrid w:val="0"/>
              <w:jc w:val="right"/>
            </w:pPr>
            <w:r>
              <w:rPr>
                <w:rFonts w:ascii="宋体" w:eastAsia="宋体" w:hAnsi="宋体" w:cs="宋体"/>
                <w:b w:val="0"/>
                <w:i w:val="0"/>
                <w:color w:val="000000"/>
                <w:sz w:val="9"/>
              </w:rPr>
              <w:t xml:space="preserve">29,475,554.77</w:t>
            </w:r>
          </w:p>
        </w:tc>
        <w:tc>
          <w:tcPr>
            <w:tcW w:w="580" w:type="dxa"/>
            <w:tcBorders/>
            <w:vAlign w:val="center"/>
          </w:tcPr>
          <w:p>
            <w:pPr>
              <w:snapToGrid w:val="0"/>
              <w:jc w:val="right"/>
            </w:pPr>
            <w:r>
              <w:rPr>
                <w:rFonts w:ascii="宋体" w:eastAsia="宋体" w:hAnsi="宋体" w:cs="宋体"/>
                <w:b w:val="0"/>
                <w:i w:val="0"/>
                <w:color w:val="000000"/>
                <w:sz w:val="9"/>
              </w:rPr>
              <w:t xml:space="preserve">26,568,388.19</w:t>
            </w:r>
          </w:p>
        </w:tc>
        <w:tc>
          <w:tcPr>
            <w:tcW w:w="580" w:type="dxa"/>
            <w:tcBorders/>
            <w:vAlign w:val="center"/>
          </w:tcPr>
          <w:p>
            <w:pPr>
              <w:snapToGrid w:val="0"/>
              <w:jc w:val="right"/>
            </w:pPr>
            <w:r>
              <w:rPr>
                <w:rFonts w:ascii="宋体" w:eastAsia="宋体" w:hAnsi="宋体" w:cs="宋体"/>
                <w:b w:val="0"/>
                <w:i w:val="0"/>
                <w:color w:val="000000"/>
                <w:sz w:val="9"/>
              </w:rPr>
              <w:t xml:space="preserve">26,565,100.00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3,288.19</w:t>
            </w:r>
          </w:p>
        </w:tc>
        <w:tc>
          <w:tcPr>
            <w:tcW w:w="580" w:type="dxa"/>
            <w:tcBorders/>
            <w:vAlign w:val="center"/>
          </w:tcPr>
          <w:p>
            <w:pPr>
              <w:snapToGrid w:val="0"/>
              <w:jc w:val="right"/>
            </w:pPr>
            <w:r>
              <w:rPr>
                <w:rFonts w:ascii="宋体" w:eastAsia="宋体" w:hAnsi="宋体" w:cs="宋体"/>
                <w:b w:val="0"/>
                <w:i w:val="0"/>
                <w:color w:val="000000"/>
                <w:sz w:val="9"/>
              </w:rPr>
              <w:t xml:space="preserve">2,907,166.58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2,907,166.58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2,907,166.58</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29,475,554.77</w:t>
            </w:r>
          </w:p>
        </w:tc>
        <w:tc>
          <w:tcPr>
            <w:tcW w:w="1320" w:type="dxa"/>
            <w:tcBorders/>
            <w:vAlign w:val="center"/>
          </w:tcPr>
          <w:p>
            <w:pPr>
              <w:snapToGrid w:val="0"/>
              <w:jc w:val="right"/>
            </w:pPr>
            <w:r>
              <w:rPr>
                <w:rFonts w:ascii="宋体" w:eastAsia="宋体" w:hAnsi="宋体" w:cs="宋体"/>
                <w:b w:val="0"/>
                <w:i w:val="0"/>
                <w:color w:val="000000"/>
                <w:sz w:val="15"/>
              </w:rPr>
              <w:t xml:space="preserve">29,475,554.77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4,570,000.00</w:t>
            </w:r>
          </w:p>
        </w:tc>
        <w:tc>
          <w:tcPr>
            <w:tcW w:w="1320" w:type="dxa"/>
            <w:tcBorders/>
            <w:vAlign w:val="center"/>
          </w:tcPr>
          <w:p>
            <w:pPr>
              <w:snapToGrid w:val="0"/>
              <w:jc w:val="right"/>
            </w:pPr>
            <w:r>
              <w:rPr>
                <w:rFonts w:ascii="宋体" w:eastAsia="宋体" w:hAnsi="宋体" w:cs="宋体"/>
                <w:b w:val="0"/>
                <w:i w:val="0"/>
                <w:color w:val="000000"/>
                <w:sz w:val="15"/>
              </w:rPr>
              <w:t xml:space="preserve">4,570,000.00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4,570,000.00</w:t>
            </w:r>
          </w:p>
        </w:tc>
        <w:tc>
          <w:tcPr>
            <w:tcW w:w="1320" w:type="dxa"/>
            <w:tcBorders/>
            <w:vAlign w:val="center"/>
          </w:tcPr>
          <w:p>
            <w:pPr>
              <w:snapToGrid w:val="0"/>
              <w:jc w:val="right"/>
            </w:pPr>
            <w:r>
              <w:rPr>
                <w:rFonts w:ascii="宋体" w:eastAsia="宋体" w:hAnsi="宋体" w:cs="宋体"/>
                <w:b w:val="0"/>
                <w:i w:val="0"/>
                <w:color w:val="000000"/>
                <w:sz w:val="15"/>
              </w:rPr>
              <w:t xml:space="preserve">4,570,000.00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2,812,000.00</w:t>
            </w:r>
          </w:p>
        </w:tc>
        <w:tc>
          <w:tcPr>
            <w:tcW w:w="1320" w:type="dxa"/>
            <w:tcBorders/>
            <w:vAlign w:val="center"/>
          </w:tcPr>
          <w:p>
            <w:pPr>
              <w:snapToGrid w:val="0"/>
              <w:jc w:val="right"/>
            </w:pPr>
            <w:r>
              <w:rPr>
                <w:rFonts w:ascii="宋体" w:eastAsia="宋体" w:hAnsi="宋体" w:cs="宋体"/>
                <w:b w:val="0"/>
                <w:i w:val="0"/>
                <w:color w:val="000000"/>
                <w:sz w:val="15"/>
              </w:rPr>
              <w:t xml:space="preserve">2,812,000.00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1,758,000.00</w:t>
            </w:r>
          </w:p>
        </w:tc>
        <w:tc>
          <w:tcPr>
            <w:tcW w:w="1320" w:type="dxa"/>
            <w:tcBorders/>
            <w:vAlign w:val="center"/>
          </w:tcPr>
          <w:p>
            <w:pPr>
              <w:snapToGrid w:val="0"/>
              <w:jc w:val="right"/>
            </w:pPr>
            <w:r>
              <w:rPr>
                <w:rFonts w:ascii="宋体" w:eastAsia="宋体" w:hAnsi="宋体" w:cs="宋体"/>
                <w:b w:val="0"/>
                <w:i w:val="0"/>
                <w:color w:val="000000"/>
                <w:sz w:val="15"/>
              </w:rPr>
              <w:t xml:space="preserve">1,758,000.00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1,621,900.00</w:t>
            </w:r>
          </w:p>
        </w:tc>
        <w:tc>
          <w:tcPr>
            <w:tcW w:w="1320" w:type="dxa"/>
            <w:tcBorders/>
            <w:vAlign w:val="center"/>
          </w:tcPr>
          <w:p>
            <w:pPr>
              <w:snapToGrid w:val="0"/>
              <w:jc w:val="right"/>
            </w:pPr>
            <w:r>
              <w:rPr>
                <w:rFonts w:ascii="宋体" w:eastAsia="宋体" w:hAnsi="宋体" w:cs="宋体"/>
                <w:b w:val="0"/>
                <w:i w:val="0"/>
                <w:color w:val="000000"/>
                <w:sz w:val="15"/>
              </w:rPr>
              <w:t xml:space="preserve">1,621,900.00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1,621,900.00</w:t>
            </w:r>
          </w:p>
        </w:tc>
        <w:tc>
          <w:tcPr>
            <w:tcW w:w="1320" w:type="dxa"/>
            <w:tcBorders/>
            <w:vAlign w:val="center"/>
          </w:tcPr>
          <w:p>
            <w:pPr>
              <w:snapToGrid w:val="0"/>
              <w:jc w:val="right"/>
            </w:pPr>
            <w:r>
              <w:rPr>
                <w:rFonts w:ascii="宋体" w:eastAsia="宋体" w:hAnsi="宋体" w:cs="宋体"/>
                <w:b w:val="0"/>
                <w:i w:val="0"/>
                <w:color w:val="000000"/>
                <w:sz w:val="15"/>
              </w:rPr>
              <w:t xml:space="preserve">1,621,900.00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1,096,900.00</w:t>
            </w:r>
          </w:p>
        </w:tc>
        <w:tc>
          <w:tcPr>
            <w:tcW w:w="1320" w:type="dxa"/>
            <w:tcBorders/>
            <w:vAlign w:val="center"/>
          </w:tcPr>
          <w:p>
            <w:pPr>
              <w:snapToGrid w:val="0"/>
              <w:jc w:val="right"/>
            </w:pPr>
            <w:r>
              <w:rPr>
                <w:rFonts w:ascii="宋体" w:eastAsia="宋体" w:hAnsi="宋体" w:cs="宋体"/>
                <w:b w:val="0"/>
                <w:i w:val="0"/>
                <w:color w:val="000000"/>
                <w:sz w:val="15"/>
              </w:rPr>
              <w:t xml:space="preserve">1,096,900.00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525,000.00</w:t>
            </w:r>
          </w:p>
        </w:tc>
        <w:tc>
          <w:tcPr>
            <w:tcW w:w="1320" w:type="dxa"/>
            <w:tcBorders/>
            <w:vAlign w:val="center"/>
          </w:tcPr>
          <w:p>
            <w:pPr>
              <w:snapToGrid w:val="0"/>
              <w:jc w:val="right"/>
            </w:pPr>
            <w:r>
              <w:rPr>
                <w:rFonts w:ascii="宋体" w:eastAsia="宋体" w:hAnsi="宋体" w:cs="宋体"/>
                <w:b w:val="0"/>
                <w:i w:val="0"/>
                <w:color w:val="000000"/>
                <w:sz w:val="15"/>
              </w:rPr>
              <w:t xml:space="preserve">525,000.00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23,283,654.77</w:t>
            </w:r>
          </w:p>
        </w:tc>
        <w:tc>
          <w:tcPr>
            <w:tcW w:w="1320" w:type="dxa"/>
            <w:tcBorders/>
            <w:vAlign w:val="center"/>
          </w:tcPr>
          <w:p>
            <w:pPr>
              <w:snapToGrid w:val="0"/>
              <w:jc w:val="right"/>
            </w:pPr>
            <w:r>
              <w:rPr>
                <w:rFonts w:ascii="宋体" w:eastAsia="宋体" w:hAnsi="宋体" w:cs="宋体"/>
                <w:b w:val="0"/>
                <w:i w:val="0"/>
                <w:color w:val="000000"/>
                <w:sz w:val="15"/>
              </w:rPr>
              <w:t xml:space="preserve">23,283,654.77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23,283,654.77</w:t>
            </w:r>
          </w:p>
        </w:tc>
        <w:tc>
          <w:tcPr>
            <w:tcW w:w="1320" w:type="dxa"/>
            <w:tcBorders/>
            <w:vAlign w:val="center"/>
          </w:tcPr>
          <w:p>
            <w:pPr>
              <w:snapToGrid w:val="0"/>
              <w:jc w:val="right"/>
            </w:pPr>
            <w:r>
              <w:rPr>
                <w:rFonts w:ascii="宋体" w:eastAsia="宋体" w:hAnsi="宋体" w:cs="宋体"/>
                <w:b w:val="0"/>
                <w:i w:val="0"/>
                <w:color w:val="000000"/>
                <w:sz w:val="15"/>
              </w:rPr>
              <w:t xml:space="preserve">23,283,654.77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23,283,654.77</w:t>
            </w:r>
          </w:p>
        </w:tc>
        <w:tc>
          <w:tcPr>
            <w:tcW w:w="1320" w:type="dxa"/>
            <w:tcBorders/>
            <w:vAlign w:val="center"/>
          </w:tcPr>
          <w:p>
            <w:pPr>
              <w:snapToGrid w:val="0"/>
              <w:jc w:val="right"/>
            </w:pPr>
            <w:r>
              <w:rPr>
                <w:rFonts w:ascii="宋体" w:eastAsia="宋体" w:hAnsi="宋体" w:cs="宋体"/>
                <w:b w:val="0"/>
                <w:i w:val="0"/>
                <w:color w:val="000000"/>
                <w:sz w:val="15"/>
              </w:rPr>
              <w:t xml:space="preserve">23,283,654.77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26,565,100.00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4,570,000.00</w:t>
            </w:r>
          </w:p>
        </w:tc>
        <w:tc>
          <w:tcPr>
            <w:tcW w:w="1420" w:type="dxa"/>
            <w:tcBorders/>
            <w:vAlign w:val="center"/>
          </w:tcPr>
          <w:p>
            <w:pPr>
              <w:snapToGrid w:val="0"/>
              <w:jc w:val="right"/>
            </w:pPr>
            <w:r>
              <w:rPr>
                <w:rFonts w:ascii="宋体" w:eastAsia="宋体" w:hAnsi="宋体" w:cs="宋体"/>
                <w:b w:val="0"/>
                <w:i w:val="0"/>
                <w:color w:val="000000"/>
                <w:sz w:val="16"/>
              </w:rPr>
              <w:t xml:space="preserve">4,570,000.00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1,621,900.00</w:t>
            </w:r>
          </w:p>
        </w:tc>
        <w:tc>
          <w:tcPr>
            <w:tcW w:w="1420" w:type="dxa"/>
            <w:tcBorders/>
            <w:vAlign w:val="center"/>
          </w:tcPr>
          <w:p>
            <w:pPr>
              <w:snapToGrid w:val="0"/>
              <w:jc w:val="right"/>
            </w:pPr>
            <w:r>
              <w:rPr>
                <w:rFonts w:ascii="宋体" w:eastAsia="宋体" w:hAnsi="宋体" w:cs="宋体"/>
                <w:b w:val="0"/>
                <w:i w:val="0"/>
                <w:color w:val="000000"/>
                <w:sz w:val="16"/>
              </w:rPr>
              <w:t xml:space="preserve">1,621,900.00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20,373,200.00</w:t>
            </w:r>
          </w:p>
        </w:tc>
        <w:tc>
          <w:tcPr>
            <w:tcW w:w="1420" w:type="dxa"/>
            <w:tcBorders/>
            <w:vAlign w:val="center"/>
          </w:tcPr>
          <w:p>
            <w:pPr>
              <w:snapToGrid w:val="0"/>
              <w:jc w:val="right"/>
            </w:pPr>
            <w:r>
              <w:rPr>
                <w:rFonts w:ascii="宋体" w:eastAsia="宋体" w:hAnsi="宋体" w:cs="宋体"/>
                <w:b w:val="0"/>
                <w:i w:val="0"/>
                <w:color w:val="000000"/>
                <w:sz w:val="16"/>
              </w:rPr>
              <w:t xml:space="preserve">20,373,200.00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26,565,100.00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26,565,100.00</w:t>
            </w:r>
          </w:p>
        </w:tc>
        <w:tc>
          <w:tcPr>
            <w:tcW w:w="1420" w:type="dxa"/>
            <w:tcBorders/>
            <w:vAlign w:val="center"/>
          </w:tcPr>
          <w:p>
            <w:pPr>
              <w:snapToGrid w:val="0"/>
              <w:jc w:val="right"/>
            </w:pPr>
            <w:r>
              <w:rPr>
                <w:rFonts w:ascii="宋体" w:eastAsia="宋体" w:hAnsi="宋体" w:cs="宋体"/>
                <w:b w:val="0"/>
                <w:i w:val="0"/>
                <w:color w:val="000000"/>
                <w:sz w:val="16"/>
              </w:rPr>
              <w:t xml:space="preserve">26,565,100.00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26,565,100.00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26,565,100.00</w:t>
            </w:r>
          </w:p>
        </w:tc>
        <w:tc>
          <w:tcPr>
            <w:tcW w:w="1420" w:type="dxa"/>
            <w:tcBorders/>
            <w:vAlign w:val="center"/>
          </w:tcPr>
          <w:p>
            <w:pPr>
              <w:snapToGrid w:val="0"/>
              <w:jc w:val="right"/>
            </w:pPr>
            <w:r>
              <w:rPr>
                <w:rFonts w:ascii="宋体" w:eastAsia="宋体" w:hAnsi="宋体" w:cs="宋体"/>
                <w:b w:val="0"/>
                <w:i w:val="0"/>
                <w:color w:val="000000"/>
                <w:sz w:val="16"/>
              </w:rPr>
              <w:t xml:space="preserve">26,565,100.00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26,565,100.00</w:t>
            </w:r>
          </w:p>
        </w:tc>
        <w:tc>
          <w:tcPr>
            <w:tcW w:w="1720" w:type="dxa"/>
            <w:tcBorders/>
            <w:vAlign w:val="center"/>
          </w:tcPr>
          <w:p>
            <w:pPr>
              <w:snapToGrid w:val="0"/>
              <w:jc w:val="right"/>
            </w:pPr>
            <w:r>
              <w:rPr>
                <w:rFonts w:ascii="宋体" w:eastAsia="宋体" w:hAnsi="宋体" w:cs="宋体"/>
                <w:b w:val="0"/>
                <w:i w:val="0"/>
                <w:color w:val="000000"/>
                <w:sz w:val="20"/>
              </w:rPr>
              <w:t xml:space="preserve">26,565,100.00</w:t>
            </w:r>
          </w:p>
        </w:tc>
        <w:tc>
          <w:tcPr>
            <w:tcW w:w="1720" w:type="dxa"/>
            <w:tcBorders/>
            <w:vAlign w:val="center"/>
          </w:tcPr>
          <w:p>
            <w:pPr>
              <w:snapToGrid w:val="0"/>
              <w:jc w:val="right"/>
            </w:pPr>
            <w:r>
              <w:rPr>
                <w:rFonts w:ascii="宋体" w:eastAsia="宋体" w:hAnsi="宋体" w:cs="宋体"/>
                <w:b w:val="0"/>
                <w:i w:val="0"/>
                <w:color w:val="000000"/>
                <w:sz w:val="20"/>
              </w:rPr>
              <w:t xml:space="preserve">26,565,100.00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4,570,000.00</w:t>
            </w:r>
          </w:p>
        </w:tc>
        <w:tc>
          <w:tcPr>
            <w:tcW w:w="1720" w:type="dxa"/>
            <w:tcBorders/>
            <w:vAlign w:val="center"/>
          </w:tcPr>
          <w:p>
            <w:pPr>
              <w:snapToGrid w:val="0"/>
              <w:jc w:val="right"/>
            </w:pPr>
            <w:r>
              <w:rPr>
                <w:rFonts w:ascii="宋体" w:eastAsia="宋体" w:hAnsi="宋体" w:cs="宋体"/>
                <w:b w:val="0"/>
                <w:i w:val="0"/>
                <w:color w:val="000000"/>
                <w:sz w:val="20"/>
              </w:rPr>
              <w:t xml:space="preserve">4,570,000.00</w:t>
            </w:r>
          </w:p>
        </w:tc>
        <w:tc>
          <w:tcPr>
            <w:tcW w:w="1720" w:type="dxa"/>
            <w:tcBorders/>
            <w:vAlign w:val="center"/>
          </w:tcPr>
          <w:p>
            <w:pPr>
              <w:snapToGrid w:val="0"/>
              <w:jc w:val="right"/>
            </w:pPr>
            <w:r>
              <w:rPr>
                <w:rFonts w:ascii="宋体" w:eastAsia="宋体" w:hAnsi="宋体" w:cs="宋体"/>
                <w:b w:val="0"/>
                <w:i w:val="0"/>
                <w:color w:val="000000"/>
                <w:sz w:val="20"/>
              </w:rPr>
              <w:t xml:space="preserve">4,570,000.00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4,570,000.00</w:t>
            </w:r>
          </w:p>
        </w:tc>
        <w:tc>
          <w:tcPr>
            <w:tcW w:w="1720" w:type="dxa"/>
            <w:tcBorders/>
            <w:vAlign w:val="center"/>
          </w:tcPr>
          <w:p>
            <w:pPr>
              <w:snapToGrid w:val="0"/>
              <w:jc w:val="right"/>
            </w:pPr>
            <w:r>
              <w:rPr>
                <w:rFonts w:ascii="宋体" w:eastAsia="宋体" w:hAnsi="宋体" w:cs="宋体"/>
                <w:b w:val="0"/>
                <w:i w:val="0"/>
                <w:color w:val="000000"/>
                <w:sz w:val="20"/>
              </w:rPr>
              <w:t xml:space="preserve">4,570,000.00</w:t>
            </w:r>
          </w:p>
        </w:tc>
        <w:tc>
          <w:tcPr>
            <w:tcW w:w="1720" w:type="dxa"/>
            <w:tcBorders/>
            <w:vAlign w:val="center"/>
          </w:tcPr>
          <w:p>
            <w:pPr>
              <w:snapToGrid w:val="0"/>
              <w:jc w:val="right"/>
            </w:pPr>
            <w:r>
              <w:rPr>
                <w:rFonts w:ascii="宋体" w:eastAsia="宋体" w:hAnsi="宋体" w:cs="宋体"/>
                <w:b w:val="0"/>
                <w:i w:val="0"/>
                <w:color w:val="000000"/>
                <w:sz w:val="20"/>
              </w:rPr>
              <w:t xml:space="preserve">4,570,000.00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2,812,000.00</w:t>
            </w:r>
          </w:p>
        </w:tc>
        <w:tc>
          <w:tcPr>
            <w:tcW w:w="1720" w:type="dxa"/>
            <w:tcBorders/>
            <w:vAlign w:val="center"/>
          </w:tcPr>
          <w:p>
            <w:pPr>
              <w:snapToGrid w:val="0"/>
              <w:jc w:val="right"/>
            </w:pPr>
            <w:r>
              <w:rPr>
                <w:rFonts w:ascii="宋体" w:eastAsia="宋体" w:hAnsi="宋体" w:cs="宋体"/>
                <w:b w:val="0"/>
                <w:i w:val="0"/>
                <w:color w:val="000000"/>
                <w:sz w:val="20"/>
              </w:rPr>
              <w:t xml:space="preserve">2,812,000.00</w:t>
            </w:r>
          </w:p>
        </w:tc>
        <w:tc>
          <w:tcPr>
            <w:tcW w:w="1720" w:type="dxa"/>
            <w:tcBorders/>
            <w:vAlign w:val="center"/>
          </w:tcPr>
          <w:p>
            <w:pPr>
              <w:snapToGrid w:val="0"/>
              <w:jc w:val="right"/>
            </w:pPr>
            <w:r>
              <w:rPr>
                <w:rFonts w:ascii="宋体" w:eastAsia="宋体" w:hAnsi="宋体" w:cs="宋体"/>
                <w:b w:val="0"/>
                <w:i w:val="0"/>
                <w:color w:val="000000"/>
                <w:sz w:val="20"/>
              </w:rPr>
              <w:t xml:space="preserve">2,812,000.00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1,758,000.00</w:t>
            </w:r>
          </w:p>
        </w:tc>
        <w:tc>
          <w:tcPr>
            <w:tcW w:w="1720" w:type="dxa"/>
            <w:tcBorders/>
            <w:vAlign w:val="center"/>
          </w:tcPr>
          <w:p>
            <w:pPr>
              <w:snapToGrid w:val="0"/>
              <w:jc w:val="right"/>
            </w:pPr>
            <w:r>
              <w:rPr>
                <w:rFonts w:ascii="宋体" w:eastAsia="宋体" w:hAnsi="宋体" w:cs="宋体"/>
                <w:b w:val="0"/>
                <w:i w:val="0"/>
                <w:color w:val="000000"/>
                <w:sz w:val="20"/>
              </w:rPr>
              <w:t xml:space="preserve">1,758,000.00</w:t>
            </w:r>
          </w:p>
        </w:tc>
        <w:tc>
          <w:tcPr>
            <w:tcW w:w="1720" w:type="dxa"/>
            <w:tcBorders/>
            <w:vAlign w:val="center"/>
          </w:tcPr>
          <w:p>
            <w:pPr>
              <w:snapToGrid w:val="0"/>
              <w:jc w:val="right"/>
            </w:pPr>
            <w:r>
              <w:rPr>
                <w:rFonts w:ascii="宋体" w:eastAsia="宋体" w:hAnsi="宋体" w:cs="宋体"/>
                <w:b w:val="0"/>
                <w:i w:val="0"/>
                <w:color w:val="000000"/>
                <w:sz w:val="20"/>
              </w:rPr>
              <w:t xml:space="preserve">1,758,000.00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1,621,900.00</w:t>
            </w:r>
          </w:p>
        </w:tc>
        <w:tc>
          <w:tcPr>
            <w:tcW w:w="1720" w:type="dxa"/>
            <w:tcBorders/>
            <w:vAlign w:val="center"/>
          </w:tcPr>
          <w:p>
            <w:pPr>
              <w:snapToGrid w:val="0"/>
              <w:jc w:val="right"/>
            </w:pPr>
            <w:r>
              <w:rPr>
                <w:rFonts w:ascii="宋体" w:eastAsia="宋体" w:hAnsi="宋体" w:cs="宋体"/>
                <w:b w:val="0"/>
                <w:i w:val="0"/>
                <w:color w:val="000000"/>
                <w:sz w:val="20"/>
              </w:rPr>
              <w:t xml:space="preserve">1,621,900.00</w:t>
            </w:r>
          </w:p>
        </w:tc>
        <w:tc>
          <w:tcPr>
            <w:tcW w:w="1720" w:type="dxa"/>
            <w:tcBorders/>
            <w:vAlign w:val="center"/>
          </w:tcPr>
          <w:p>
            <w:pPr>
              <w:snapToGrid w:val="0"/>
              <w:jc w:val="right"/>
            </w:pPr>
            <w:r>
              <w:rPr>
                <w:rFonts w:ascii="宋体" w:eastAsia="宋体" w:hAnsi="宋体" w:cs="宋体"/>
                <w:b w:val="0"/>
                <w:i w:val="0"/>
                <w:color w:val="000000"/>
                <w:sz w:val="20"/>
              </w:rPr>
              <w:t xml:space="preserve">1,621,900.00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1,621,900.00</w:t>
            </w:r>
          </w:p>
        </w:tc>
        <w:tc>
          <w:tcPr>
            <w:tcW w:w="1720" w:type="dxa"/>
            <w:tcBorders/>
            <w:vAlign w:val="center"/>
          </w:tcPr>
          <w:p>
            <w:pPr>
              <w:snapToGrid w:val="0"/>
              <w:jc w:val="right"/>
            </w:pPr>
            <w:r>
              <w:rPr>
                <w:rFonts w:ascii="宋体" w:eastAsia="宋体" w:hAnsi="宋体" w:cs="宋体"/>
                <w:b w:val="0"/>
                <w:i w:val="0"/>
                <w:color w:val="000000"/>
                <w:sz w:val="20"/>
              </w:rPr>
              <w:t xml:space="preserve">1,621,900.00</w:t>
            </w:r>
          </w:p>
        </w:tc>
        <w:tc>
          <w:tcPr>
            <w:tcW w:w="1720" w:type="dxa"/>
            <w:tcBorders/>
            <w:vAlign w:val="center"/>
          </w:tcPr>
          <w:p>
            <w:pPr>
              <w:snapToGrid w:val="0"/>
              <w:jc w:val="right"/>
            </w:pPr>
            <w:r>
              <w:rPr>
                <w:rFonts w:ascii="宋体" w:eastAsia="宋体" w:hAnsi="宋体" w:cs="宋体"/>
                <w:b w:val="0"/>
                <w:i w:val="0"/>
                <w:color w:val="000000"/>
                <w:sz w:val="20"/>
              </w:rPr>
              <w:t xml:space="preserve">1,621,900.00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1,096,900.00</w:t>
            </w:r>
          </w:p>
        </w:tc>
        <w:tc>
          <w:tcPr>
            <w:tcW w:w="1720" w:type="dxa"/>
            <w:tcBorders/>
            <w:vAlign w:val="center"/>
          </w:tcPr>
          <w:p>
            <w:pPr>
              <w:snapToGrid w:val="0"/>
              <w:jc w:val="right"/>
            </w:pPr>
            <w:r>
              <w:rPr>
                <w:rFonts w:ascii="宋体" w:eastAsia="宋体" w:hAnsi="宋体" w:cs="宋体"/>
                <w:b w:val="0"/>
                <w:i w:val="0"/>
                <w:color w:val="000000"/>
                <w:sz w:val="20"/>
              </w:rPr>
              <w:t xml:space="preserve">1,096,900.00</w:t>
            </w:r>
          </w:p>
        </w:tc>
        <w:tc>
          <w:tcPr>
            <w:tcW w:w="1720" w:type="dxa"/>
            <w:tcBorders/>
            <w:vAlign w:val="center"/>
          </w:tcPr>
          <w:p>
            <w:pPr>
              <w:snapToGrid w:val="0"/>
              <w:jc w:val="right"/>
            </w:pPr>
            <w:r>
              <w:rPr>
                <w:rFonts w:ascii="宋体" w:eastAsia="宋体" w:hAnsi="宋体" w:cs="宋体"/>
                <w:b w:val="0"/>
                <w:i w:val="0"/>
                <w:color w:val="000000"/>
                <w:sz w:val="20"/>
              </w:rPr>
              <w:t xml:space="preserve">1,096,900.00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525,000.00</w:t>
            </w:r>
          </w:p>
        </w:tc>
        <w:tc>
          <w:tcPr>
            <w:tcW w:w="1720" w:type="dxa"/>
            <w:tcBorders/>
            <w:vAlign w:val="center"/>
          </w:tcPr>
          <w:p>
            <w:pPr>
              <w:snapToGrid w:val="0"/>
              <w:jc w:val="right"/>
            </w:pPr>
            <w:r>
              <w:rPr>
                <w:rFonts w:ascii="宋体" w:eastAsia="宋体" w:hAnsi="宋体" w:cs="宋体"/>
                <w:b w:val="0"/>
                <w:i w:val="0"/>
                <w:color w:val="000000"/>
                <w:sz w:val="20"/>
              </w:rPr>
              <w:t xml:space="preserve">525,000.00</w:t>
            </w:r>
          </w:p>
        </w:tc>
        <w:tc>
          <w:tcPr>
            <w:tcW w:w="1720" w:type="dxa"/>
            <w:tcBorders/>
            <w:vAlign w:val="center"/>
          </w:tcPr>
          <w:p>
            <w:pPr>
              <w:snapToGrid w:val="0"/>
              <w:jc w:val="right"/>
            </w:pPr>
            <w:r>
              <w:rPr>
                <w:rFonts w:ascii="宋体" w:eastAsia="宋体" w:hAnsi="宋体" w:cs="宋体"/>
                <w:b w:val="0"/>
                <w:i w:val="0"/>
                <w:color w:val="000000"/>
                <w:sz w:val="20"/>
              </w:rPr>
              <w:t xml:space="preserve">525,000.00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snapToGrid w:val="0"/>
              <w:jc w:val="right"/>
            </w:pPr>
            <w:r>
              <w:rPr>
                <w:rFonts w:ascii="宋体" w:eastAsia="宋体" w:hAnsi="宋体" w:cs="宋体"/>
                <w:b w:val="0"/>
                <w:i w:val="0"/>
                <w:color w:val="000000"/>
                <w:sz w:val="20"/>
              </w:rPr>
              <w:t xml:space="preserve">20,373,200.00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24,271,000.00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8,596,129.00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3,596,577.90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3,858,234.15</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2,812,000.00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1,758,000.00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879,000.00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204,058.95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2,042,000.00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525,000.00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2,294,100.00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317,637.60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1,712,732.00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45,830.40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217,900.00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26,565,100.00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华北地质勘查局第四地质大队2024年度政府性基金预算财政拨款收入支出决算表为空表。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华北地质勘查局第四地质大队2024年国有资本经营预算财政拨款收入支出决算表为空表。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华北地质勘查局第四地质大队2024年财政拨款“三公”经费支出决算表为空表。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单位：华北地质勘查局第四地质大队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华北地质勘查局第四地质大队2024年项目支出决算表为空表。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华北地质勘查局第四地质大队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29,475,554.77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减少9,030,225.18元，下降23.452%</w:t>
      </w:r>
      <w:r>
        <w:rPr>
          <w:rFonts w:eastAsia="仿宋_GB2312" w:hint="eastAsia"/>
          <w:sz w:val="30"/>
          <w:szCs w:val="30"/>
        </w:rPr>
        <w:t xml:space="preserve">，主要原因是</w:t>
      </w:r>
      <w:r>
        <w:rPr>
          <w:rFonts w:eastAsia="仿宋_GB2312" w:hint="eastAsia"/>
          <w:sz w:val="30"/>
          <w:szCs w:val="30"/>
        </w:rPr>
        <w:t xml:space="preserve">收支总计中未包含年末非财结余和专用结余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一般公共预算财政拨款收入26,565,100.00元、其他收入3,288.19元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社会保障和就业支出4,570,000.00元、卫生健康支出1,621,900.00元、自然资源海洋气象等支出23,283,654.77元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华北地质勘查局第四地质大队</w:t>
      </w:r>
      <w:r>
        <w:rPr>
          <w:rFonts w:eastAsia="仿宋_GB2312" w:hint="eastAsia"/>
          <w:sz w:val="30"/>
          <w:szCs w:val="30"/>
        </w:rPr>
        <w:t xml:space="preserve">2024年度本年收入合计</w:t>
      </w:r>
      <w:r>
        <w:rPr>
          <w:rFonts w:eastAsia="仿宋_GB2312" w:hint="eastAsia"/>
          <w:sz w:val="30"/>
          <w:szCs w:val="30"/>
        </w:rPr>
        <w:t xml:space="preserve">26,568,388.19</w:t>
      </w:r>
      <w:r>
        <w:rPr>
          <w:rFonts w:eastAsia="仿宋_GB2312" w:hint="eastAsia"/>
          <w:sz w:val="30"/>
          <w:szCs w:val="30"/>
        </w:rPr>
        <w:t xml:space="preserve">元，与2023年度相比</w:t>
      </w:r>
      <w:r>
        <w:rPr>
          <w:rFonts w:eastAsia="仿宋_GB2312" w:hint="eastAsia"/>
          <w:sz w:val="30"/>
          <w:szCs w:val="30"/>
        </w:rPr>
        <w:t xml:space="preserve">减少2,659,792.71元，</w:t>
      </w:r>
      <w:r>
        <w:rPr>
          <w:rFonts w:eastAsia="仿宋_GB2312" w:hint="eastAsia"/>
          <w:sz w:val="30"/>
          <w:szCs w:val="30"/>
        </w:rPr>
        <w:t xml:space="preserve">主要原因是</w:t>
      </w:r>
      <w:r>
        <w:rPr>
          <w:rFonts w:eastAsia="仿宋_GB2312" w:hint="eastAsia"/>
          <w:sz w:val="30"/>
          <w:szCs w:val="30"/>
        </w:rPr>
        <w:t xml:space="preserve">一般公共预算财政拨款收入减少</w:t>
      </w:r>
      <w:r>
        <w:rPr>
          <w:rFonts w:eastAsia="仿宋_GB2312" w:hint="eastAsia"/>
          <w:sz w:val="30"/>
          <w:szCs w:val="30"/>
        </w:rPr>
        <w:t xml:space="preserve">。其中：</w:t>
      </w:r>
      <w:r>
        <w:rPr>
          <w:rFonts w:eastAsia="仿宋_GB2312" w:hint="eastAsia"/>
          <w:sz w:val="30"/>
          <w:szCs w:val="30"/>
        </w:rPr>
        <w:t xml:space="preserve">一般公共预算财政拨款收入26,565,100.00元，占99.988%；其他收入3,288.19元，占0.012%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华北地质勘查局第四地质大队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29,475,554.77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减少807,389.60元，</w:t>
      </w:r>
      <w:r>
        <w:rPr>
          <w:rFonts w:eastAsia="仿宋_GB2312" w:hint="eastAsia"/>
          <w:sz w:val="30"/>
          <w:szCs w:val="30"/>
        </w:rPr>
        <w:t xml:space="preserve">主要原因是</w:t>
      </w:r>
      <w:r>
        <w:rPr>
          <w:rFonts w:eastAsia="仿宋_GB2312" w:hint="eastAsia"/>
          <w:sz w:val="30"/>
          <w:szCs w:val="30"/>
        </w:rPr>
        <w:t xml:space="preserve">基本支出减少</w:t>
      </w:r>
      <w:r>
        <w:rPr>
          <w:rFonts w:eastAsia="仿宋_GB2312" w:hint="eastAsia"/>
          <w:sz w:val="30"/>
          <w:szCs w:val="30"/>
        </w:rPr>
        <w:t xml:space="preserve">。其中：</w:t>
      </w:r>
      <w:r>
        <w:rPr>
          <w:rFonts w:eastAsia="仿宋_GB2312" w:hint="eastAsia"/>
          <w:sz w:val="30"/>
          <w:szCs w:val="30"/>
        </w:rPr>
        <w:t xml:space="preserve">基本支出29,475,554.77元，占100.000%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华北地质勘查局第四地质大队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26,565,100.00</w:t>
      </w:r>
      <w:r>
        <w:rPr>
          <w:rFonts w:eastAsia="仿宋_GB2312" w:hint="eastAsia"/>
          <w:sz w:val="30"/>
          <w:szCs w:val="30"/>
        </w:rPr>
        <w:t xml:space="preserve">元。与2023年度相比，财政拨款收、支总计各</w:t>
      </w:r>
      <w:r>
        <w:rPr>
          <w:rFonts w:eastAsia="仿宋_GB2312" w:hint="eastAsia"/>
          <w:sz w:val="30"/>
          <w:szCs w:val="30"/>
        </w:rPr>
        <w:t xml:space="preserve">减少2,653,300.00元，下降9.081%，</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一般公共预算财政拨款26,565,100.00元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社会保障和就业支出4,570,000.00元、卫生健康支出1,621,900.00元、自然资源海洋气象等支出20,373,200.00元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华北地质勘查局第四地质大队2024年度部门决算一般公共预算财政拨款支出合计26,565,100.00元，占本年支出合计的90.126%。与2023年度相比，一般公共预算财政拨款支出</w:t>
      </w:r>
      <w:r>
        <w:rPr>
          <w:rFonts w:eastAsia="仿宋_GB2312" w:hint="eastAsia"/>
          <w:sz w:val="30"/>
          <w:szCs w:val="30"/>
        </w:rPr>
        <w:t xml:space="preserve">减少2,653,300.00元</w:t>
      </w:r>
      <w:r>
        <w:rPr>
          <w:rFonts w:eastAsia="仿宋_GB2312" w:hint="eastAsia"/>
          <w:sz w:val="30"/>
          <w:szCs w:val="30"/>
        </w:rPr>
        <w:t xml:space="preserve">，下降9.081%</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2024年度一般公共预算财政拨款支出26,565,100.00元，主要用于以下方面：</w:t>
      </w:r>
      <w:r>
        <w:rPr>
          <w:rFonts w:eastAsia="仿宋_GB2312" w:hint="eastAsia"/>
          <w:sz w:val="30"/>
          <w:szCs w:val="30"/>
        </w:rPr>
        <w:t xml:space="preserve">社会保障和就业支出（类）支出4,570,000.00元，占17.203%,卫生健康支出（类）支出1,621,900.00元，占6.105%,自然资源海洋气象等支出（类）支出20,373,200.00元，占76.692%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2024年度一般公共预算财政拨款支出年初预算为25,992,000.00元，支出决算为26,565,100.00元</w:t>
      </w:r>
      <w:r>
        <w:rPr>
          <w:rFonts w:eastAsia="仿宋_GB2312" w:hint="eastAsia"/>
          <w:sz w:val="30"/>
          <w:szCs w:val="30"/>
        </w:rPr>
        <w:t xml:space="preserve">，完成年初预算的102.205%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2,812,000.00元，支出决算为2,812,000.00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1,406,000.00元，支出决算为1,758,000.00元，完成年初预算的125.036%，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3.卫生健康支出（类）行政事业单位医疗（款）事业单位医疗（项）年初预算为919,000.00元，支出决算为1,096,900.00元，完成年初预算的119.358%，决算数大于预算数的主要原因是：追加离休干部医药费。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525,000.00元，支出决算为525,000.00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5.自然资源海洋气象等支出（类）自然资源事务（款）事业运行（项）年初预算为20,330,000.00元，支出决算为20,373,200.00元，完成年初预算的100.212%，决算数大于预算数的主要原因是：追加离休费。</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华北地质勘查局第四地质大队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26,565,100.00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减少2,653,300.00元，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人员经费26,565,100.00元，主要包括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基本工资、津贴补贴、绩效工资、机关事业单位基本养老保险缴费、职业年金缴费、职工基本医疗保险缴费、其他社会保障缴费、住房公积金、医疗费、离休费、退休费、抚恤金、医疗费补助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华北地质勘查局第四地质大队2024年度无政府性基金预算财政拨款收入、支出和结转结余。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华北地质勘查局第四地质大队2024年度无国有资本经营预算财政拨款收入、支出和结转结余。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华北地质勘查局第四地质大队2024年度无机关运行经费。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华北地质勘查局第四地质大队2024年度无政府采购支出。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截至2024年12月31日，华北地质勘查局第四地质大队共有车辆1辆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，其他用车主要包括地质勘探工作用车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华北地质勘查局第四地质大队2024年度没有项目支出，无需开展绩效自评。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华北地质勘查局第四地质大队不属于乡、镇、街道单位，不涉及公开2024年度教育、医疗卫生、社会保障和就业、住房保障、涉农补贴等民生支出情况。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