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天津华北地质勘查总院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1"/>
          <w:headerReference w:type="default" r:id="rId32"/>
          <w:headerReference w:type="first" r:id="rId33"/>
          <w:footerReference w:type="even" r:id="rId34"/>
          <w:footerReference w:type="default" r:id="rId35"/>
          <w:footerReference w:type="first" r:id="rId3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3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198055373"/>
      <w:bookmarkStart w:id="1" w:name="_Toc1358716097"/>
      <w:bookmarkStart w:id="2" w:name="_Toc403062085"/>
      <w:bookmarkStart w:id="3" w:name="_Toc1214908849"/>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69850946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天津华北地质勘查总院</w:t>
      </w:r>
      <w:r>
        <w:rPr>
          <w:rFonts w:ascii="仿宋_GB2312" w:eastAsia="仿宋_GB2312" w:hint="eastAsia"/>
          <w:sz w:val="30"/>
          <w:szCs w:val="30"/>
        </w:rPr>
        <w:t xml:space="preserve">的主要职责是：</w:t>
      </w:r>
      <w:r>
        <w:rPr>
          <w:rFonts w:ascii="仿宋_GB2312" w:eastAsia="仿宋_GB2312" w:hint="eastAsia"/>
          <w:sz w:val="30"/>
          <w:szCs w:val="30"/>
        </w:rPr>
        <w:t xml:space="preserve">担任国家和地方地矿资源勘查及公益性、基础性地质、环境地质、地质灾害的调查、评价和治理工作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311971100"/>
      <w:bookmarkStart w:id="9" w:name="_Toc1798423086"/>
      <w:bookmarkStart w:id="10" w:name="_Toc1702997367"/>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天津华北地质勘查总院内设3个职能科室；下辖0个预算单位。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天津华北地质勘查总院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1.天津华北地质勘查总院</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单位：天津华北地质勘查总院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32,711,800.00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14,630,207.37</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5,984,800.00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1,321,000.00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473,004.86</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snapToGrid w:val="0"/>
              <w:jc w:val="right"/>
            </w:pPr>
            <w:r>
              <w:rPr>
                <w:rFonts w:ascii="宋体" w:eastAsia="宋体" w:hAnsi="宋体" w:cs="宋体"/>
                <w:b w:val="0"/>
                <w:i w:val="0"/>
                <w:color w:val="000000"/>
                <w:sz w:val="23"/>
              </w:rPr>
              <w:t xml:space="preserve">49,947,083.06</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47,815,012.23</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57,252,883.06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10,682,852.12</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533,302.84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-1,613,929.97</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-902,251.52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-1,613,929.97</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56,883,934.38</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56,883,934.38</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单位：天津华北地质勘查总院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47,815,012.23</w:t>
            </w:r>
          </w:p>
        </w:tc>
        <w:tc>
          <w:tcPr>
            <w:tcW w:w="1240" w:type="dxa"/>
            <w:tcBorders/>
            <w:vAlign w:val="center"/>
          </w:tcPr>
          <w:p>
            <w:pPr>
              <w:snapToGrid w:val="0"/>
              <w:jc w:val="right"/>
            </w:pPr>
            <w:r>
              <w:rPr>
                <w:rFonts w:ascii="宋体" w:eastAsia="宋体" w:hAnsi="宋体" w:cs="宋体"/>
                <w:b w:val="0"/>
                <w:i w:val="0"/>
                <w:color w:val="000000"/>
                <w:sz w:val="14"/>
              </w:rPr>
              <w:t xml:space="preserve">32,711,800.00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14,630,207.37</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473,004.86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5,984,800.00</w:t>
            </w:r>
          </w:p>
        </w:tc>
        <w:tc>
          <w:tcPr>
            <w:tcW w:w="1240" w:type="dxa"/>
            <w:tcBorders/>
            <w:vAlign w:val="center"/>
          </w:tcPr>
          <w:p>
            <w:pPr>
              <w:snapToGrid w:val="0"/>
              <w:jc w:val="right"/>
            </w:pPr>
            <w:r>
              <w:rPr>
                <w:rFonts w:ascii="宋体" w:eastAsia="宋体" w:hAnsi="宋体" w:cs="宋体"/>
                <w:b w:val="0"/>
                <w:i w:val="0"/>
                <w:color w:val="000000"/>
                <w:sz w:val="14"/>
              </w:rPr>
              <w:t xml:space="preserve">5,984,800.00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5,984,800.00</w:t>
            </w:r>
          </w:p>
        </w:tc>
        <w:tc>
          <w:tcPr>
            <w:tcW w:w="1240" w:type="dxa"/>
            <w:tcBorders/>
            <w:vAlign w:val="center"/>
          </w:tcPr>
          <w:p>
            <w:pPr>
              <w:snapToGrid w:val="0"/>
              <w:jc w:val="right"/>
            </w:pPr>
            <w:r>
              <w:rPr>
                <w:rFonts w:ascii="宋体" w:eastAsia="宋体" w:hAnsi="宋体" w:cs="宋体"/>
                <w:b w:val="0"/>
                <w:i w:val="0"/>
                <w:color w:val="000000"/>
                <w:sz w:val="14"/>
              </w:rPr>
              <w:t xml:space="preserve">5,984,800.00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4,055,000.00</w:t>
            </w:r>
          </w:p>
        </w:tc>
        <w:tc>
          <w:tcPr>
            <w:tcW w:w="1240" w:type="dxa"/>
            <w:tcBorders/>
            <w:vAlign w:val="center"/>
          </w:tcPr>
          <w:p>
            <w:pPr>
              <w:snapToGrid w:val="0"/>
              <w:jc w:val="right"/>
            </w:pPr>
            <w:r>
              <w:rPr>
                <w:rFonts w:ascii="宋体" w:eastAsia="宋体" w:hAnsi="宋体" w:cs="宋体"/>
                <w:b w:val="0"/>
                <w:i w:val="0"/>
                <w:color w:val="000000"/>
                <w:sz w:val="14"/>
              </w:rPr>
              <w:t xml:space="preserve">4,055,000.00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1,929,800.00</w:t>
            </w:r>
          </w:p>
        </w:tc>
        <w:tc>
          <w:tcPr>
            <w:tcW w:w="1240" w:type="dxa"/>
            <w:tcBorders/>
            <w:vAlign w:val="center"/>
          </w:tcPr>
          <w:p>
            <w:pPr>
              <w:snapToGrid w:val="0"/>
              <w:jc w:val="right"/>
            </w:pPr>
            <w:r>
              <w:rPr>
                <w:rFonts w:ascii="宋体" w:eastAsia="宋体" w:hAnsi="宋体" w:cs="宋体"/>
                <w:b w:val="0"/>
                <w:i w:val="0"/>
                <w:color w:val="000000"/>
                <w:sz w:val="14"/>
              </w:rPr>
              <w:t xml:space="preserve">1,929,800.00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1,321,000.00</w:t>
            </w:r>
          </w:p>
        </w:tc>
        <w:tc>
          <w:tcPr>
            <w:tcW w:w="1240" w:type="dxa"/>
            <w:tcBorders/>
            <w:vAlign w:val="center"/>
          </w:tcPr>
          <w:p>
            <w:pPr>
              <w:snapToGrid w:val="0"/>
              <w:jc w:val="right"/>
            </w:pPr>
            <w:r>
              <w:rPr>
                <w:rFonts w:ascii="宋体" w:eastAsia="宋体" w:hAnsi="宋体" w:cs="宋体"/>
                <w:b w:val="0"/>
                <w:i w:val="0"/>
                <w:color w:val="000000"/>
                <w:sz w:val="14"/>
              </w:rPr>
              <w:t xml:space="preserve">1,321,000.00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1,321,000.00</w:t>
            </w:r>
          </w:p>
        </w:tc>
        <w:tc>
          <w:tcPr>
            <w:tcW w:w="1240" w:type="dxa"/>
            <w:tcBorders/>
            <w:vAlign w:val="center"/>
          </w:tcPr>
          <w:p>
            <w:pPr>
              <w:snapToGrid w:val="0"/>
              <w:jc w:val="right"/>
            </w:pPr>
            <w:r>
              <w:rPr>
                <w:rFonts w:ascii="宋体" w:eastAsia="宋体" w:hAnsi="宋体" w:cs="宋体"/>
                <w:b w:val="0"/>
                <w:i w:val="0"/>
                <w:color w:val="000000"/>
                <w:sz w:val="14"/>
              </w:rPr>
              <w:t xml:space="preserve">1,321,000.00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1,171,000.00</w:t>
            </w:r>
          </w:p>
        </w:tc>
        <w:tc>
          <w:tcPr>
            <w:tcW w:w="1240" w:type="dxa"/>
            <w:tcBorders/>
            <w:vAlign w:val="center"/>
          </w:tcPr>
          <w:p>
            <w:pPr>
              <w:snapToGrid w:val="0"/>
              <w:jc w:val="right"/>
            </w:pPr>
            <w:r>
              <w:rPr>
                <w:rFonts w:ascii="宋体" w:eastAsia="宋体" w:hAnsi="宋体" w:cs="宋体"/>
                <w:b w:val="0"/>
                <w:i w:val="0"/>
                <w:color w:val="000000"/>
                <w:sz w:val="14"/>
              </w:rPr>
              <w:t xml:space="preserve">1,171,000.00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150,000.00</w:t>
            </w:r>
          </w:p>
        </w:tc>
        <w:tc>
          <w:tcPr>
            <w:tcW w:w="1240" w:type="dxa"/>
            <w:tcBorders/>
            <w:vAlign w:val="center"/>
          </w:tcPr>
          <w:p>
            <w:pPr>
              <w:snapToGrid w:val="0"/>
              <w:jc w:val="right"/>
            </w:pPr>
            <w:r>
              <w:rPr>
                <w:rFonts w:ascii="宋体" w:eastAsia="宋体" w:hAnsi="宋体" w:cs="宋体"/>
                <w:b w:val="0"/>
                <w:i w:val="0"/>
                <w:color w:val="000000"/>
                <w:sz w:val="14"/>
              </w:rPr>
              <w:t xml:space="preserve">150,000.00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220</w:t>
            </w:r>
          </w:p>
        </w:tc>
        <w:tc>
          <w:tcPr>
            <w:tcW w:w="2520" w:type="dxa"/>
            <w:tcBorders/>
            <w:vAlign w:val="center"/>
          </w:tcPr>
          <w:p>
            <w:pPr>
              <w:snapToGrid w:val="0"/>
              <w:jc w:val="left"/>
            </w:pPr>
            <w:r>
              <w:rPr>
                <w:rFonts w:ascii="宋体" w:eastAsia="宋体" w:hAnsi="宋体" w:cs="宋体"/>
                <w:b w:val="0"/>
                <w:i w:val="0"/>
                <w:color w:val="000000"/>
                <w:sz w:val="14"/>
              </w:rPr>
              <w:t xml:space="preserve">自然资源海洋气象等支出</w:t>
            </w:r>
          </w:p>
        </w:tc>
        <w:tc>
          <w:tcPr>
            <w:tcW w:w="1240" w:type="dxa"/>
            <w:tcBorders/>
            <w:vAlign w:val="center"/>
          </w:tcPr>
          <w:p>
            <w:pPr>
              <w:snapToGrid w:val="0"/>
              <w:jc w:val="right"/>
            </w:pPr>
            <w:r>
              <w:rPr>
                <w:rFonts w:ascii="宋体" w:eastAsia="宋体" w:hAnsi="宋体" w:cs="宋体"/>
                <w:b w:val="0"/>
                <w:i w:val="0"/>
                <w:color w:val="000000"/>
                <w:sz w:val="14"/>
              </w:rPr>
              <w:t xml:space="preserve">40,509,212.23</w:t>
            </w:r>
          </w:p>
        </w:tc>
        <w:tc>
          <w:tcPr>
            <w:tcW w:w="1240" w:type="dxa"/>
            <w:tcBorders/>
            <w:vAlign w:val="center"/>
          </w:tcPr>
          <w:p>
            <w:pPr>
              <w:snapToGrid w:val="0"/>
              <w:jc w:val="right"/>
            </w:pPr>
            <w:r>
              <w:rPr>
                <w:rFonts w:ascii="宋体" w:eastAsia="宋体" w:hAnsi="宋体" w:cs="宋体"/>
                <w:b w:val="0"/>
                <w:i w:val="0"/>
                <w:color w:val="000000"/>
                <w:sz w:val="14"/>
              </w:rPr>
              <w:t xml:space="preserve">25,406,000.00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14,630,207.37</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473,004.86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22001</w:t>
            </w:r>
          </w:p>
        </w:tc>
        <w:tc>
          <w:tcPr>
            <w:tcW w:w="2520" w:type="dxa"/>
            <w:tcBorders/>
            <w:vAlign w:val="center"/>
          </w:tcPr>
          <w:p>
            <w:pPr>
              <w:snapToGrid w:val="0"/>
              <w:jc w:val="left"/>
            </w:pPr>
            <w:r>
              <w:rPr>
                <w:rFonts w:ascii="宋体" w:eastAsia="宋体" w:hAnsi="宋体" w:cs="宋体"/>
                <w:b w:val="0"/>
                <w:i w:val="0"/>
                <w:color w:val="000000"/>
                <w:sz w:val="14"/>
              </w:rPr>
              <w:t xml:space="preserve">自然资源事务</w:t>
            </w:r>
          </w:p>
        </w:tc>
        <w:tc>
          <w:tcPr>
            <w:tcW w:w="1240" w:type="dxa"/>
            <w:tcBorders/>
            <w:vAlign w:val="center"/>
          </w:tcPr>
          <w:p>
            <w:pPr>
              <w:snapToGrid w:val="0"/>
              <w:jc w:val="right"/>
            </w:pPr>
            <w:r>
              <w:rPr>
                <w:rFonts w:ascii="宋体" w:eastAsia="宋体" w:hAnsi="宋体" w:cs="宋体"/>
                <w:b w:val="0"/>
                <w:i w:val="0"/>
                <w:color w:val="000000"/>
                <w:sz w:val="14"/>
              </w:rPr>
              <w:t xml:space="preserve">40,509,212.23</w:t>
            </w:r>
          </w:p>
        </w:tc>
        <w:tc>
          <w:tcPr>
            <w:tcW w:w="1240" w:type="dxa"/>
            <w:tcBorders/>
            <w:vAlign w:val="center"/>
          </w:tcPr>
          <w:p>
            <w:pPr>
              <w:snapToGrid w:val="0"/>
              <w:jc w:val="right"/>
            </w:pPr>
            <w:r>
              <w:rPr>
                <w:rFonts w:ascii="宋体" w:eastAsia="宋体" w:hAnsi="宋体" w:cs="宋体"/>
                <w:b w:val="0"/>
                <w:i w:val="0"/>
                <w:color w:val="000000"/>
                <w:sz w:val="14"/>
              </w:rPr>
              <w:t xml:space="preserve">25,406,000.00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14,630,207.37</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473,004.86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2200150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40,509,212.23</w:t>
            </w:r>
          </w:p>
        </w:tc>
        <w:tc>
          <w:tcPr>
            <w:tcW w:w="1240" w:type="dxa"/>
            <w:tcBorders/>
            <w:vAlign w:val="center"/>
          </w:tcPr>
          <w:p>
            <w:pPr>
              <w:snapToGrid w:val="0"/>
              <w:jc w:val="right"/>
            </w:pPr>
            <w:r>
              <w:rPr>
                <w:rFonts w:ascii="宋体" w:eastAsia="宋体" w:hAnsi="宋体" w:cs="宋体"/>
                <w:b w:val="0"/>
                <w:i w:val="0"/>
                <w:color w:val="000000"/>
                <w:sz w:val="14"/>
              </w:rPr>
              <w:t xml:space="preserve">25,406,000.00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14,630,207.37</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473,004.86</w:t>
            </w: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单位：天津华北地质勘查总院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56,883,934.38</w:t>
            </w:r>
          </w:p>
        </w:tc>
        <w:tc>
          <w:tcPr>
            <w:tcW w:w="580" w:type="dxa"/>
            <w:tcBorders/>
            <w:vAlign w:val="center"/>
          </w:tcPr>
          <w:p>
            <w:pPr>
              <w:snapToGrid w:val="0"/>
              <w:jc w:val="right"/>
            </w:pPr>
            <w:r>
              <w:rPr>
                <w:rFonts w:ascii="宋体" w:eastAsia="宋体" w:hAnsi="宋体" w:cs="宋体"/>
                <w:b w:val="0"/>
                <w:i w:val="0"/>
                <w:color w:val="000000"/>
                <w:sz w:val="9"/>
              </w:rPr>
              <w:t xml:space="preserve">47,815,012.23</w:t>
            </w:r>
          </w:p>
        </w:tc>
        <w:tc>
          <w:tcPr>
            <w:tcW w:w="580" w:type="dxa"/>
            <w:tcBorders/>
            <w:vAlign w:val="center"/>
          </w:tcPr>
          <w:p>
            <w:pPr>
              <w:snapToGrid w:val="0"/>
              <w:jc w:val="right"/>
            </w:pPr>
            <w:r>
              <w:rPr>
                <w:rFonts w:ascii="宋体" w:eastAsia="宋体" w:hAnsi="宋体" w:cs="宋体"/>
                <w:b w:val="0"/>
                <w:i w:val="0"/>
                <w:color w:val="000000"/>
                <w:sz w:val="9"/>
              </w:rPr>
              <w:t xml:space="preserve">32,711,800.00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14,630,207.37</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473,004.86</w:t>
            </w:r>
          </w:p>
        </w:tc>
        <w:tc>
          <w:tcPr>
            <w:tcW w:w="580" w:type="dxa"/>
            <w:tcBorders/>
            <w:vAlign w:val="center"/>
          </w:tcPr>
          <w:p>
            <w:pPr>
              <w:snapToGrid w:val="0"/>
              <w:jc w:val="right"/>
            </w:pPr>
            <w:r>
              <w:rPr>
                <w:rFonts w:ascii="宋体" w:eastAsia="宋体" w:hAnsi="宋体" w:cs="宋体"/>
                <w:b w:val="0"/>
                <w:i w:val="0"/>
                <w:color w:val="000000"/>
                <w:sz w:val="9"/>
              </w:rPr>
              <w:t xml:space="preserve">9,068,922.15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9,068,922.15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9,068,922.15</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615202</w:t>
            </w:r>
          </w:p>
        </w:tc>
        <w:tc>
          <w:tcPr>
            <w:tcW w:w="1520" w:type="dxa"/>
            <w:tcBorders/>
            <w:vAlign w:val="center"/>
          </w:tcPr>
          <w:p>
            <w:pPr>
              <w:snapToGrid w:val="0"/>
              <w:jc w:val="center"/>
            </w:pPr>
            <w:r>
              <w:rPr>
                <w:rFonts w:ascii="宋体" w:eastAsia="宋体" w:hAnsi="宋体" w:cs="宋体"/>
                <w:b w:val="0"/>
                <w:i w:val="0"/>
                <w:color w:val="000000"/>
                <w:sz w:val="9"/>
              </w:rPr>
              <w:t xml:space="preserve">天津华北地质勘查总院</w:t>
            </w:r>
          </w:p>
        </w:tc>
        <w:tc>
          <w:tcPr>
            <w:tcW w:w="580" w:type="dxa"/>
            <w:tcBorders/>
            <w:vAlign w:val="center"/>
          </w:tcPr>
          <w:p>
            <w:pPr>
              <w:snapToGrid w:val="0"/>
              <w:jc w:val="right"/>
            </w:pPr>
            <w:r>
              <w:rPr>
                <w:rFonts w:ascii="宋体" w:eastAsia="宋体" w:hAnsi="宋体" w:cs="宋体"/>
                <w:b w:val="0"/>
                <w:i w:val="0"/>
                <w:color w:val="000000"/>
                <w:sz w:val="9"/>
              </w:rPr>
              <w:t xml:space="preserve">56,883,934.38</w:t>
            </w:r>
          </w:p>
        </w:tc>
        <w:tc>
          <w:tcPr>
            <w:tcW w:w="580" w:type="dxa"/>
            <w:tcBorders/>
            <w:vAlign w:val="center"/>
          </w:tcPr>
          <w:p>
            <w:pPr>
              <w:snapToGrid w:val="0"/>
              <w:jc w:val="right"/>
            </w:pPr>
            <w:r>
              <w:rPr>
                <w:rFonts w:ascii="宋体" w:eastAsia="宋体" w:hAnsi="宋体" w:cs="宋体"/>
                <w:b w:val="0"/>
                <w:i w:val="0"/>
                <w:color w:val="000000"/>
                <w:sz w:val="9"/>
              </w:rPr>
              <w:t xml:space="preserve">47,815,012.23</w:t>
            </w:r>
          </w:p>
        </w:tc>
        <w:tc>
          <w:tcPr>
            <w:tcW w:w="580" w:type="dxa"/>
            <w:tcBorders/>
            <w:vAlign w:val="center"/>
          </w:tcPr>
          <w:p>
            <w:pPr>
              <w:snapToGrid w:val="0"/>
              <w:jc w:val="right"/>
            </w:pPr>
            <w:r>
              <w:rPr>
                <w:rFonts w:ascii="宋体" w:eastAsia="宋体" w:hAnsi="宋体" w:cs="宋体"/>
                <w:b w:val="0"/>
                <w:i w:val="0"/>
                <w:color w:val="000000"/>
                <w:sz w:val="9"/>
              </w:rPr>
              <w:t xml:space="preserve">32,711,800.00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14,630,207.37</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473,004.86</w:t>
            </w:r>
          </w:p>
        </w:tc>
        <w:tc>
          <w:tcPr>
            <w:tcW w:w="580" w:type="dxa"/>
            <w:tcBorders/>
            <w:vAlign w:val="center"/>
          </w:tcPr>
          <w:p>
            <w:pPr>
              <w:snapToGrid w:val="0"/>
              <w:jc w:val="right"/>
            </w:pPr>
            <w:r>
              <w:rPr>
                <w:rFonts w:ascii="宋体" w:eastAsia="宋体" w:hAnsi="宋体" w:cs="宋体"/>
                <w:b w:val="0"/>
                <w:i w:val="0"/>
                <w:color w:val="000000"/>
                <w:sz w:val="9"/>
              </w:rPr>
              <w:t xml:space="preserve">9,068,922.15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9,068,922.15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9,068,922.15</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单位：天津华北地质勘查总院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57,252,883.06</w:t>
            </w:r>
          </w:p>
        </w:tc>
        <w:tc>
          <w:tcPr>
            <w:tcW w:w="1320" w:type="dxa"/>
            <w:tcBorders/>
            <w:vAlign w:val="center"/>
          </w:tcPr>
          <w:p>
            <w:pPr>
              <w:snapToGrid w:val="0"/>
              <w:jc w:val="right"/>
            </w:pPr>
            <w:r>
              <w:rPr>
                <w:rFonts w:ascii="宋体" w:eastAsia="宋体" w:hAnsi="宋体" w:cs="宋体"/>
                <w:b w:val="0"/>
                <w:i w:val="0"/>
                <w:color w:val="000000"/>
                <w:sz w:val="15"/>
              </w:rPr>
              <w:t xml:space="preserve">43,334,354.14</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13,918,528.92</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5,984,800.00</w:t>
            </w:r>
          </w:p>
        </w:tc>
        <w:tc>
          <w:tcPr>
            <w:tcW w:w="1320" w:type="dxa"/>
            <w:tcBorders/>
            <w:vAlign w:val="center"/>
          </w:tcPr>
          <w:p>
            <w:pPr>
              <w:snapToGrid w:val="0"/>
              <w:jc w:val="right"/>
            </w:pPr>
            <w:r>
              <w:rPr>
                <w:rFonts w:ascii="宋体" w:eastAsia="宋体" w:hAnsi="宋体" w:cs="宋体"/>
                <w:b w:val="0"/>
                <w:i w:val="0"/>
                <w:color w:val="000000"/>
                <w:sz w:val="15"/>
              </w:rPr>
              <w:t xml:space="preserve">5,984,800.00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5,984,800.00</w:t>
            </w:r>
          </w:p>
        </w:tc>
        <w:tc>
          <w:tcPr>
            <w:tcW w:w="1320" w:type="dxa"/>
            <w:tcBorders/>
            <w:vAlign w:val="center"/>
          </w:tcPr>
          <w:p>
            <w:pPr>
              <w:snapToGrid w:val="0"/>
              <w:jc w:val="right"/>
            </w:pPr>
            <w:r>
              <w:rPr>
                <w:rFonts w:ascii="宋体" w:eastAsia="宋体" w:hAnsi="宋体" w:cs="宋体"/>
                <w:b w:val="0"/>
                <w:i w:val="0"/>
                <w:color w:val="000000"/>
                <w:sz w:val="15"/>
              </w:rPr>
              <w:t xml:space="preserve">5,984,800.00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4,055,000.00</w:t>
            </w:r>
          </w:p>
        </w:tc>
        <w:tc>
          <w:tcPr>
            <w:tcW w:w="1320" w:type="dxa"/>
            <w:tcBorders/>
            <w:vAlign w:val="center"/>
          </w:tcPr>
          <w:p>
            <w:pPr>
              <w:snapToGrid w:val="0"/>
              <w:jc w:val="right"/>
            </w:pPr>
            <w:r>
              <w:rPr>
                <w:rFonts w:ascii="宋体" w:eastAsia="宋体" w:hAnsi="宋体" w:cs="宋体"/>
                <w:b w:val="0"/>
                <w:i w:val="0"/>
                <w:color w:val="000000"/>
                <w:sz w:val="15"/>
              </w:rPr>
              <w:t xml:space="preserve">4,055,000.00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1,929,800.00</w:t>
            </w:r>
          </w:p>
        </w:tc>
        <w:tc>
          <w:tcPr>
            <w:tcW w:w="1320" w:type="dxa"/>
            <w:tcBorders/>
            <w:vAlign w:val="center"/>
          </w:tcPr>
          <w:p>
            <w:pPr>
              <w:snapToGrid w:val="0"/>
              <w:jc w:val="right"/>
            </w:pPr>
            <w:r>
              <w:rPr>
                <w:rFonts w:ascii="宋体" w:eastAsia="宋体" w:hAnsi="宋体" w:cs="宋体"/>
                <w:b w:val="0"/>
                <w:i w:val="0"/>
                <w:color w:val="000000"/>
                <w:sz w:val="15"/>
              </w:rPr>
              <w:t xml:space="preserve">1,929,800.00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1,321,000.00</w:t>
            </w:r>
          </w:p>
        </w:tc>
        <w:tc>
          <w:tcPr>
            <w:tcW w:w="1320" w:type="dxa"/>
            <w:tcBorders/>
            <w:vAlign w:val="center"/>
          </w:tcPr>
          <w:p>
            <w:pPr>
              <w:snapToGrid w:val="0"/>
              <w:jc w:val="right"/>
            </w:pPr>
            <w:r>
              <w:rPr>
                <w:rFonts w:ascii="宋体" w:eastAsia="宋体" w:hAnsi="宋体" w:cs="宋体"/>
                <w:b w:val="0"/>
                <w:i w:val="0"/>
                <w:color w:val="000000"/>
                <w:sz w:val="15"/>
              </w:rPr>
              <w:t xml:space="preserve">1,321,000.00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1,321,000.00</w:t>
            </w:r>
          </w:p>
        </w:tc>
        <w:tc>
          <w:tcPr>
            <w:tcW w:w="1320" w:type="dxa"/>
            <w:tcBorders/>
            <w:vAlign w:val="center"/>
          </w:tcPr>
          <w:p>
            <w:pPr>
              <w:snapToGrid w:val="0"/>
              <w:jc w:val="right"/>
            </w:pPr>
            <w:r>
              <w:rPr>
                <w:rFonts w:ascii="宋体" w:eastAsia="宋体" w:hAnsi="宋体" w:cs="宋体"/>
                <w:b w:val="0"/>
                <w:i w:val="0"/>
                <w:color w:val="000000"/>
                <w:sz w:val="15"/>
              </w:rPr>
              <w:t xml:space="preserve">1,321,000.00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1,171,000.00</w:t>
            </w:r>
          </w:p>
        </w:tc>
        <w:tc>
          <w:tcPr>
            <w:tcW w:w="1320" w:type="dxa"/>
            <w:tcBorders/>
            <w:vAlign w:val="center"/>
          </w:tcPr>
          <w:p>
            <w:pPr>
              <w:snapToGrid w:val="0"/>
              <w:jc w:val="right"/>
            </w:pPr>
            <w:r>
              <w:rPr>
                <w:rFonts w:ascii="宋体" w:eastAsia="宋体" w:hAnsi="宋体" w:cs="宋体"/>
                <w:b w:val="0"/>
                <w:i w:val="0"/>
                <w:color w:val="000000"/>
                <w:sz w:val="15"/>
              </w:rPr>
              <w:t xml:space="preserve">1,171,000.00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150,000.00</w:t>
            </w:r>
          </w:p>
        </w:tc>
        <w:tc>
          <w:tcPr>
            <w:tcW w:w="1320" w:type="dxa"/>
            <w:tcBorders/>
            <w:vAlign w:val="center"/>
          </w:tcPr>
          <w:p>
            <w:pPr>
              <w:snapToGrid w:val="0"/>
              <w:jc w:val="right"/>
            </w:pPr>
            <w:r>
              <w:rPr>
                <w:rFonts w:ascii="宋体" w:eastAsia="宋体" w:hAnsi="宋体" w:cs="宋体"/>
                <w:b w:val="0"/>
                <w:i w:val="0"/>
                <w:color w:val="000000"/>
                <w:sz w:val="15"/>
              </w:rPr>
              <w:t xml:space="preserve">150,000.00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220</w:t>
            </w:r>
          </w:p>
        </w:tc>
        <w:tc>
          <w:tcPr>
            <w:tcW w:w="4400" w:type="dxa"/>
            <w:tcBorders/>
            <w:vAlign w:val="center"/>
          </w:tcPr>
          <w:p>
            <w:pPr>
              <w:snapToGrid w:val="0"/>
              <w:jc w:val="left"/>
            </w:pPr>
            <w:r>
              <w:rPr>
                <w:rFonts w:ascii="宋体" w:eastAsia="宋体" w:hAnsi="宋体" w:cs="宋体"/>
                <w:b w:val="0"/>
                <w:i w:val="0"/>
                <w:color w:val="000000"/>
                <w:sz w:val="15"/>
              </w:rPr>
              <w:t xml:space="preserve">自然资源海洋气象等支出</w:t>
            </w:r>
          </w:p>
        </w:tc>
        <w:tc>
          <w:tcPr>
            <w:tcW w:w="1320" w:type="dxa"/>
            <w:tcBorders/>
            <w:vAlign w:val="center"/>
          </w:tcPr>
          <w:p>
            <w:pPr>
              <w:snapToGrid w:val="0"/>
              <w:jc w:val="right"/>
            </w:pPr>
            <w:r>
              <w:rPr>
                <w:rFonts w:ascii="宋体" w:eastAsia="宋体" w:hAnsi="宋体" w:cs="宋体"/>
                <w:b w:val="0"/>
                <w:i w:val="0"/>
                <w:color w:val="000000"/>
                <w:sz w:val="15"/>
              </w:rPr>
              <w:t xml:space="preserve">49,947,083.06</w:t>
            </w:r>
          </w:p>
        </w:tc>
        <w:tc>
          <w:tcPr>
            <w:tcW w:w="1320" w:type="dxa"/>
            <w:tcBorders/>
            <w:vAlign w:val="center"/>
          </w:tcPr>
          <w:p>
            <w:pPr>
              <w:snapToGrid w:val="0"/>
              <w:jc w:val="right"/>
            </w:pPr>
            <w:r>
              <w:rPr>
                <w:rFonts w:ascii="宋体" w:eastAsia="宋体" w:hAnsi="宋体" w:cs="宋体"/>
                <w:b w:val="0"/>
                <w:i w:val="0"/>
                <w:color w:val="000000"/>
                <w:sz w:val="15"/>
              </w:rPr>
              <w:t xml:space="preserve">36,028,554.14</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13,918,528.92</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22001</w:t>
            </w:r>
          </w:p>
        </w:tc>
        <w:tc>
          <w:tcPr>
            <w:tcW w:w="4400" w:type="dxa"/>
            <w:tcBorders/>
            <w:vAlign w:val="center"/>
          </w:tcPr>
          <w:p>
            <w:pPr>
              <w:snapToGrid w:val="0"/>
              <w:jc w:val="left"/>
            </w:pPr>
            <w:r>
              <w:rPr>
                <w:rFonts w:ascii="宋体" w:eastAsia="宋体" w:hAnsi="宋体" w:cs="宋体"/>
                <w:b w:val="0"/>
                <w:i w:val="0"/>
                <w:color w:val="000000"/>
                <w:sz w:val="15"/>
              </w:rPr>
              <w:t xml:space="preserve">自然资源事务</w:t>
            </w:r>
          </w:p>
        </w:tc>
        <w:tc>
          <w:tcPr>
            <w:tcW w:w="1320" w:type="dxa"/>
            <w:tcBorders/>
            <w:vAlign w:val="center"/>
          </w:tcPr>
          <w:p>
            <w:pPr>
              <w:snapToGrid w:val="0"/>
              <w:jc w:val="right"/>
            </w:pPr>
            <w:r>
              <w:rPr>
                <w:rFonts w:ascii="宋体" w:eastAsia="宋体" w:hAnsi="宋体" w:cs="宋体"/>
                <w:b w:val="0"/>
                <w:i w:val="0"/>
                <w:color w:val="000000"/>
                <w:sz w:val="15"/>
              </w:rPr>
              <w:t xml:space="preserve">49,947,083.06</w:t>
            </w:r>
          </w:p>
        </w:tc>
        <w:tc>
          <w:tcPr>
            <w:tcW w:w="1320" w:type="dxa"/>
            <w:tcBorders/>
            <w:vAlign w:val="center"/>
          </w:tcPr>
          <w:p>
            <w:pPr>
              <w:snapToGrid w:val="0"/>
              <w:jc w:val="right"/>
            </w:pPr>
            <w:r>
              <w:rPr>
                <w:rFonts w:ascii="宋体" w:eastAsia="宋体" w:hAnsi="宋体" w:cs="宋体"/>
                <w:b w:val="0"/>
                <w:i w:val="0"/>
                <w:color w:val="000000"/>
                <w:sz w:val="15"/>
              </w:rPr>
              <w:t xml:space="preserve">36,028,554.14</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13,918,528.92</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2200150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49,947,083.06</w:t>
            </w:r>
          </w:p>
        </w:tc>
        <w:tc>
          <w:tcPr>
            <w:tcW w:w="1320" w:type="dxa"/>
            <w:tcBorders/>
            <w:vAlign w:val="center"/>
          </w:tcPr>
          <w:p>
            <w:pPr>
              <w:snapToGrid w:val="0"/>
              <w:jc w:val="right"/>
            </w:pPr>
            <w:r>
              <w:rPr>
                <w:rFonts w:ascii="宋体" w:eastAsia="宋体" w:hAnsi="宋体" w:cs="宋体"/>
                <w:b w:val="0"/>
                <w:i w:val="0"/>
                <w:color w:val="000000"/>
                <w:sz w:val="15"/>
              </w:rPr>
              <w:t xml:space="preserve">36,028,554.14</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13,918,528.92</w:t>
            </w: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单位：天津华北地质勘查总院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32,711,800.00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5,984,800.00</w:t>
            </w:r>
          </w:p>
        </w:tc>
        <w:tc>
          <w:tcPr>
            <w:tcW w:w="1420" w:type="dxa"/>
            <w:tcBorders/>
            <w:vAlign w:val="center"/>
          </w:tcPr>
          <w:p>
            <w:pPr>
              <w:snapToGrid w:val="0"/>
              <w:jc w:val="right"/>
            </w:pPr>
            <w:r>
              <w:rPr>
                <w:rFonts w:ascii="宋体" w:eastAsia="宋体" w:hAnsi="宋体" w:cs="宋体"/>
                <w:b w:val="0"/>
                <w:i w:val="0"/>
                <w:color w:val="000000"/>
                <w:sz w:val="16"/>
              </w:rPr>
              <w:t xml:space="preserve">5,984,800.00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1,321,000.00</w:t>
            </w:r>
          </w:p>
        </w:tc>
        <w:tc>
          <w:tcPr>
            <w:tcW w:w="1420" w:type="dxa"/>
            <w:tcBorders/>
            <w:vAlign w:val="center"/>
          </w:tcPr>
          <w:p>
            <w:pPr>
              <w:snapToGrid w:val="0"/>
              <w:jc w:val="right"/>
            </w:pPr>
            <w:r>
              <w:rPr>
                <w:rFonts w:ascii="宋体" w:eastAsia="宋体" w:hAnsi="宋体" w:cs="宋体"/>
                <w:b w:val="0"/>
                <w:i w:val="0"/>
                <w:color w:val="000000"/>
                <w:sz w:val="16"/>
              </w:rPr>
              <w:t xml:space="preserve">1,321,000.00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snapToGrid w:val="0"/>
              <w:jc w:val="right"/>
            </w:pPr>
            <w:r>
              <w:rPr>
                <w:rFonts w:ascii="宋体" w:eastAsia="宋体" w:hAnsi="宋体" w:cs="宋体"/>
                <w:b w:val="0"/>
                <w:i w:val="0"/>
                <w:color w:val="000000"/>
                <w:sz w:val="16"/>
              </w:rPr>
              <w:t xml:space="preserve">25,406,000.00</w:t>
            </w:r>
          </w:p>
        </w:tc>
        <w:tc>
          <w:tcPr>
            <w:tcW w:w="1420" w:type="dxa"/>
            <w:tcBorders/>
            <w:vAlign w:val="center"/>
          </w:tcPr>
          <w:p>
            <w:pPr>
              <w:snapToGrid w:val="0"/>
              <w:jc w:val="right"/>
            </w:pPr>
            <w:r>
              <w:rPr>
                <w:rFonts w:ascii="宋体" w:eastAsia="宋体" w:hAnsi="宋体" w:cs="宋体"/>
                <w:b w:val="0"/>
                <w:i w:val="0"/>
                <w:color w:val="000000"/>
                <w:sz w:val="16"/>
              </w:rPr>
              <w:t xml:space="preserve">25,406,000.00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32,711,800.00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32,711,800.00</w:t>
            </w:r>
          </w:p>
        </w:tc>
        <w:tc>
          <w:tcPr>
            <w:tcW w:w="1420" w:type="dxa"/>
            <w:tcBorders/>
            <w:vAlign w:val="center"/>
          </w:tcPr>
          <w:p>
            <w:pPr>
              <w:snapToGrid w:val="0"/>
              <w:jc w:val="right"/>
            </w:pPr>
            <w:r>
              <w:rPr>
                <w:rFonts w:ascii="宋体" w:eastAsia="宋体" w:hAnsi="宋体" w:cs="宋体"/>
                <w:b w:val="0"/>
                <w:i w:val="0"/>
                <w:color w:val="000000"/>
                <w:sz w:val="16"/>
              </w:rPr>
              <w:t xml:space="preserve">32,711,800.00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32,711,800.00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32,711,800.00</w:t>
            </w:r>
          </w:p>
        </w:tc>
        <w:tc>
          <w:tcPr>
            <w:tcW w:w="1420" w:type="dxa"/>
            <w:tcBorders/>
            <w:vAlign w:val="center"/>
          </w:tcPr>
          <w:p>
            <w:pPr>
              <w:snapToGrid w:val="0"/>
              <w:jc w:val="right"/>
            </w:pPr>
            <w:r>
              <w:rPr>
                <w:rFonts w:ascii="宋体" w:eastAsia="宋体" w:hAnsi="宋体" w:cs="宋体"/>
                <w:b w:val="0"/>
                <w:i w:val="0"/>
                <w:color w:val="000000"/>
                <w:sz w:val="16"/>
              </w:rPr>
              <w:t xml:space="preserve">32,711,800.00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单位：天津华北地质勘查总院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32,711,800.00</w:t>
            </w:r>
          </w:p>
        </w:tc>
        <w:tc>
          <w:tcPr>
            <w:tcW w:w="1720" w:type="dxa"/>
            <w:tcBorders/>
            <w:vAlign w:val="center"/>
          </w:tcPr>
          <w:p>
            <w:pPr>
              <w:snapToGrid w:val="0"/>
              <w:jc w:val="right"/>
            </w:pPr>
            <w:r>
              <w:rPr>
                <w:rFonts w:ascii="宋体" w:eastAsia="宋体" w:hAnsi="宋体" w:cs="宋体"/>
                <w:b w:val="0"/>
                <w:i w:val="0"/>
                <w:color w:val="000000"/>
                <w:sz w:val="20"/>
              </w:rPr>
              <w:t xml:space="preserve">32,711,800.00</w:t>
            </w:r>
          </w:p>
        </w:tc>
        <w:tc>
          <w:tcPr>
            <w:tcW w:w="1720" w:type="dxa"/>
            <w:tcBorders/>
            <w:vAlign w:val="center"/>
          </w:tcPr>
          <w:p>
            <w:pPr>
              <w:snapToGrid w:val="0"/>
              <w:jc w:val="right"/>
            </w:pPr>
            <w:r>
              <w:rPr>
                <w:rFonts w:ascii="宋体" w:eastAsia="宋体" w:hAnsi="宋体" w:cs="宋体"/>
                <w:b w:val="0"/>
                <w:i w:val="0"/>
                <w:color w:val="000000"/>
                <w:sz w:val="20"/>
              </w:rPr>
              <w:t xml:space="preserve">31,627,800.00</w:t>
            </w:r>
          </w:p>
        </w:tc>
        <w:tc>
          <w:tcPr>
            <w:tcW w:w="1720" w:type="dxa"/>
            <w:tcBorders/>
            <w:vAlign w:val="center"/>
          </w:tcPr>
          <w:p>
            <w:pPr>
              <w:snapToGrid w:val="0"/>
              <w:jc w:val="right"/>
            </w:pPr>
            <w:r>
              <w:rPr>
                <w:rFonts w:ascii="宋体" w:eastAsia="宋体" w:hAnsi="宋体" w:cs="宋体"/>
                <w:b w:val="0"/>
                <w:i w:val="0"/>
                <w:color w:val="000000"/>
                <w:sz w:val="20"/>
              </w:rPr>
              <w:t xml:space="preserve">1,084,000.00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5,984,800.00</w:t>
            </w:r>
          </w:p>
        </w:tc>
        <w:tc>
          <w:tcPr>
            <w:tcW w:w="1720" w:type="dxa"/>
            <w:tcBorders/>
            <w:vAlign w:val="center"/>
          </w:tcPr>
          <w:p>
            <w:pPr>
              <w:snapToGrid w:val="0"/>
              <w:jc w:val="right"/>
            </w:pPr>
            <w:r>
              <w:rPr>
                <w:rFonts w:ascii="宋体" w:eastAsia="宋体" w:hAnsi="宋体" w:cs="宋体"/>
                <w:b w:val="0"/>
                <w:i w:val="0"/>
                <w:color w:val="000000"/>
                <w:sz w:val="20"/>
              </w:rPr>
              <w:t xml:space="preserve">5,984,800.00</w:t>
            </w:r>
          </w:p>
        </w:tc>
        <w:tc>
          <w:tcPr>
            <w:tcW w:w="1720" w:type="dxa"/>
            <w:tcBorders/>
            <w:vAlign w:val="center"/>
          </w:tcPr>
          <w:p>
            <w:pPr>
              <w:snapToGrid w:val="0"/>
              <w:jc w:val="right"/>
            </w:pPr>
            <w:r>
              <w:rPr>
                <w:rFonts w:ascii="宋体" w:eastAsia="宋体" w:hAnsi="宋体" w:cs="宋体"/>
                <w:b w:val="0"/>
                <w:i w:val="0"/>
                <w:color w:val="000000"/>
                <w:sz w:val="20"/>
              </w:rPr>
              <w:t xml:space="preserve">5,984,800.00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5,984,800.00</w:t>
            </w:r>
          </w:p>
        </w:tc>
        <w:tc>
          <w:tcPr>
            <w:tcW w:w="1720" w:type="dxa"/>
            <w:tcBorders/>
            <w:vAlign w:val="center"/>
          </w:tcPr>
          <w:p>
            <w:pPr>
              <w:snapToGrid w:val="0"/>
              <w:jc w:val="right"/>
            </w:pPr>
            <w:r>
              <w:rPr>
                <w:rFonts w:ascii="宋体" w:eastAsia="宋体" w:hAnsi="宋体" w:cs="宋体"/>
                <w:b w:val="0"/>
                <w:i w:val="0"/>
                <w:color w:val="000000"/>
                <w:sz w:val="20"/>
              </w:rPr>
              <w:t xml:space="preserve">5,984,800.00</w:t>
            </w:r>
          </w:p>
        </w:tc>
        <w:tc>
          <w:tcPr>
            <w:tcW w:w="1720" w:type="dxa"/>
            <w:tcBorders/>
            <w:vAlign w:val="center"/>
          </w:tcPr>
          <w:p>
            <w:pPr>
              <w:snapToGrid w:val="0"/>
              <w:jc w:val="right"/>
            </w:pPr>
            <w:r>
              <w:rPr>
                <w:rFonts w:ascii="宋体" w:eastAsia="宋体" w:hAnsi="宋体" w:cs="宋体"/>
                <w:b w:val="0"/>
                <w:i w:val="0"/>
                <w:color w:val="000000"/>
                <w:sz w:val="20"/>
              </w:rPr>
              <w:t xml:space="preserve">5,984,800.00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4,055,000.00</w:t>
            </w:r>
          </w:p>
        </w:tc>
        <w:tc>
          <w:tcPr>
            <w:tcW w:w="1720" w:type="dxa"/>
            <w:tcBorders/>
            <w:vAlign w:val="center"/>
          </w:tcPr>
          <w:p>
            <w:pPr>
              <w:snapToGrid w:val="0"/>
              <w:jc w:val="right"/>
            </w:pPr>
            <w:r>
              <w:rPr>
                <w:rFonts w:ascii="宋体" w:eastAsia="宋体" w:hAnsi="宋体" w:cs="宋体"/>
                <w:b w:val="0"/>
                <w:i w:val="0"/>
                <w:color w:val="000000"/>
                <w:sz w:val="20"/>
              </w:rPr>
              <w:t xml:space="preserve">4,055,000.00</w:t>
            </w:r>
          </w:p>
        </w:tc>
        <w:tc>
          <w:tcPr>
            <w:tcW w:w="1720" w:type="dxa"/>
            <w:tcBorders/>
            <w:vAlign w:val="center"/>
          </w:tcPr>
          <w:p>
            <w:pPr>
              <w:snapToGrid w:val="0"/>
              <w:jc w:val="right"/>
            </w:pPr>
            <w:r>
              <w:rPr>
                <w:rFonts w:ascii="宋体" w:eastAsia="宋体" w:hAnsi="宋体" w:cs="宋体"/>
                <w:b w:val="0"/>
                <w:i w:val="0"/>
                <w:color w:val="000000"/>
                <w:sz w:val="20"/>
              </w:rPr>
              <w:t xml:space="preserve">4,055,000.00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1,929,800.00</w:t>
            </w:r>
          </w:p>
        </w:tc>
        <w:tc>
          <w:tcPr>
            <w:tcW w:w="1720" w:type="dxa"/>
            <w:tcBorders/>
            <w:vAlign w:val="center"/>
          </w:tcPr>
          <w:p>
            <w:pPr>
              <w:snapToGrid w:val="0"/>
              <w:jc w:val="right"/>
            </w:pPr>
            <w:r>
              <w:rPr>
                <w:rFonts w:ascii="宋体" w:eastAsia="宋体" w:hAnsi="宋体" w:cs="宋体"/>
                <w:b w:val="0"/>
                <w:i w:val="0"/>
                <w:color w:val="000000"/>
                <w:sz w:val="20"/>
              </w:rPr>
              <w:t xml:space="preserve">1,929,800.00</w:t>
            </w:r>
          </w:p>
        </w:tc>
        <w:tc>
          <w:tcPr>
            <w:tcW w:w="1720" w:type="dxa"/>
            <w:tcBorders/>
            <w:vAlign w:val="center"/>
          </w:tcPr>
          <w:p>
            <w:pPr>
              <w:snapToGrid w:val="0"/>
              <w:jc w:val="right"/>
            </w:pPr>
            <w:r>
              <w:rPr>
                <w:rFonts w:ascii="宋体" w:eastAsia="宋体" w:hAnsi="宋体" w:cs="宋体"/>
                <w:b w:val="0"/>
                <w:i w:val="0"/>
                <w:color w:val="000000"/>
                <w:sz w:val="20"/>
              </w:rPr>
              <w:t xml:space="preserve">1,929,800.00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1,321,000.00</w:t>
            </w:r>
          </w:p>
        </w:tc>
        <w:tc>
          <w:tcPr>
            <w:tcW w:w="1720" w:type="dxa"/>
            <w:tcBorders/>
            <w:vAlign w:val="center"/>
          </w:tcPr>
          <w:p>
            <w:pPr>
              <w:snapToGrid w:val="0"/>
              <w:jc w:val="right"/>
            </w:pPr>
            <w:r>
              <w:rPr>
                <w:rFonts w:ascii="宋体" w:eastAsia="宋体" w:hAnsi="宋体" w:cs="宋体"/>
                <w:b w:val="0"/>
                <w:i w:val="0"/>
                <w:color w:val="000000"/>
                <w:sz w:val="20"/>
              </w:rPr>
              <w:t xml:space="preserve">1,321,000.00</w:t>
            </w:r>
          </w:p>
        </w:tc>
        <w:tc>
          <w:tcPr>
            <w:tcW w:w="1720" w:type="dxa"/>
            <w:tcBorders/>
            <w:vAlign w:val="center"/>
          </w:tcPr>
          <w:p>
            <w:pPr>
              <w:snapToGrid w:val="0"/>
              <w:jc w:val="right"/>
            </w:pPr>
            <w:r>
              <w:rPr>
                <w:rFonts w:ascii="宋体" w:eastAsia="宋体" w:hAnsi="宋体" w:cs="宋体"/>
                <w:b w:val="0"/>
                <w:i w:val="0"/>
                <w:color w:val="000000"/>
                <w:sz w:val="20"/>
              </w:rPr>
              <w:t xml:space="preserve">1,321,000.00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1,321,000.00</w:t>
            </w:r>
          </w:p>
        </w:tc>
        <w:tc>
          <w:tcPr>
            <w:tcW w:w="1720" w:type="dxa"/>
            <w:tcBorders/>
            <w:vAlign w:val="center"/>
          </w:tcPr>
          <w:p>
            <w:pPr>
              <w:snapToGrid w:val="0"/>
              <w:jc w:val="right"/>
            </w:pPr>
            <w:r>
              <w:rPr>
                <w:rFonts w:ascii="宋体" w:eastAsia="宋体" w:hAnsi="宋体" w:cs="宋体"/>
                <w:b w:val="0"/>
                <w:i w:val="0"/>
                <w:color w:val="000000"/>
                <w:sz w:val="20"/>
              </w:rPr>
              <w:t xml:space="preserve">1,321,000.00</w:t>
            </w:r>
          </w:p>
        </w:tc>
        <w:tc>
          <w:tcPr>
            <w:tcW w:w="1720" w:type="dxa"/>
            <w:tcBorders/>
            <w:vAlign w:val="center"/>
          </w:tcPr>
          <w:p>
            <w:pPr>
              <w:snapToGrid w:val="0"/>
              <w:jc w:val="right"/>
            </w:pPr>
            <w:r>
              <w:rPr>
                <w:rFonts w:ascii="宋体" w:eastAsia="宋体" w:hAnsi="宋体" w:cs="宋体"/>
                <w:b w:val="0"/>
                <w:i w:val="0"/>
                <w:color w:val="000000"/>
                <w:sz w:val="20"/>
              </w:rPr>
              <w:t xml:space="preserve">1,321,000.00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1,171,000.00</w:t>
            </w:r>
          </w:p>
        </w:tc>
        <w:tc>
          <w:tcPr>
            <w:tcW w:w="1720" w:type="dxa"/>
            <w:tcBorders/>
            <w:vAlign w:val="center"/>
          </w:tcPr>
          <w:p>
            <w:pPr>
              <w:snapToGrid w:val="0"/>
              <w:jc w:val="right"/>
            </w:pPr>
            <w:r>
              <w:rPr>
                <w:rFonts w:ascii="宋体" w:eastAsia="宋体" w:hAnsi="宋体" w:cs="宋体"/>
                <w:b w:val="0"/>
                <w:i w:val="0"/>
                <w:color w:val="000000"/>
                <w:sz w:val="20"/>
              </w:rPr>
              <w:t xml:space="preserve">1,171,000.00</w:t>
            </w:r>
          </w:p>
        </w:tc>
        <w:tc>
          <w:tcPr>
            <w:tcW w:w="1720" w:type="dxa"/>
            <w:tcBorders/>
            <w:vAlign w:val="center"/>
          </w:tcPr>
          <w:p>
            <w:pPr>
              <w:snapToGrid w:val="0"/>
              <w:jc w:val="right"/>
            </w:pPr>
            <w:r>
              <w:rPr>
                <w:rFonts w:ascii="宋体" w:eastAsia="宋体" w:hAnsi="宋体" w:cs="宋体"/>
                <w:b w:val="0"/>
                <w:i w:val="0"/>
                <w:color w:val="000000"/>
                <w:sz w:val="20"/>
              </w:rPr>
              <w:t xml:space="preserve">1,171,000.00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150,000.00</w:t>
            </w:r>
          </w:p>
        </w:tc>
        <w:tc>
          <w:tcPr>
            <w:tcW w:w="1720" w:type="dxa"/>
            <w:tcBorders/>
            <w:vAlign w:val="center"/>
          </w:tcPr>
          <w:p>
            <w:pPr>
              <w:snapToGrid w:val="0"/>
              <w:jc w:val="right"/>
            </w:pPr>
            <w:r>
              <w:rPr>
                <w:rFonts w:ascii="宋体" w:eastAsia="宋体" w:hAnsi="宋体" w:cs="宋体"/>
                <w:b w:val="0"/>
                <w:i w:val="0"/>
                <w:color w:val="000000"/>
                <w:sz w:val="20"/>
              </w:rPr>
              <w:t xml:space="preserve">150,000.00</w:t>
            </w:r>
          </w:p>
        </w:tc>
        <w:tc>
          <w:tcPr>
            <w:tcW w:w="1720" w:type="dxa"/>
            <w:tcBorders/>
            <w:vAlign w:val="center"/>
          </w:tcPr>
          <w:p>
            <w:pPr>
              <w:snapToGrid w:val="0"/>
              <w:jc w:val="right"/>
            </w:pPr>
            <w:r>
              <w:rPr>
                <w:rFonts w:ascii="宋体" w:eastAsia="宋体" w:hAnsi="宋体" w:cs="宋体"/>
                <w:b w:val="0"/>
                <w:i w:val="0"/>
                <w:color w:val="000000"/>
                <w:sz w:val="20"/>
              </w:rPr>
              <w:t xml:space="preserve">150,000.00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220</w:t>
            </w:r>
          </w:p>
        </w:tc>
        <w:tc>
          <w:tcPr>
            <w:tcW w:w="3480" w:type="dxa"/>
            <w:tcBorders/>
            <w:vAlign w:val="center"/>
          </w:tcPr>
          <w:p>
            <w:pPr>
              <w:snapToGrid w:val="0"/>
              <w:jc w:val="left"/>
            </w:pPr>
            <w:r>
              <w:rPr>
                <w:rFonts w:ascii="宋体" w:eastAsia="宋体" w:hAnsi="宋体" w:cs="宋体"/>
                <w:b w:val="0"/>
                <w:i w:val="0"/>
                <w:color w:val="000000"/>
                <w:sz w:val="20"/>
              </w:rPr>
              <w:t xml:space="preserve">自然资源海洋气象等支出</w:t>
            </w:r>
          </w:p>
        </w:tc>
        <w:tc>
          <w:tcPr>
            <w:tcW w:w="1720" w:type="dxa"/>
            <w:tcBorders/>
            <w:vAlign w:val="center"/>
          </w:tcPr>
          <w:p>
            <w:pPr>
              <w:snapToGrid w:val="0"/>
              <w:jc w:val="right"/>
            </w:pPr>
            <w:r>
              <w:rPr>
                <w:rFonts w:ascii="宋体" w:eastAsia="宋体" w:hAnsi="宋体" w:cs="宋体"/>
                <w:b w:val="0"/>
                <w:i w:val="0"/>
                <w:color w:val="000000"/>
                <w:sz w:val="20"/>
              </w:rPr>
              <w:t xml:space="preserve">25,406,000.00</w:t>
            </w:r>
          </w:p>
        </w:tc>
        <w:tc>
          <w:tcPr>
            <w:tcW w:w="1720" w:type="dxa"/>
            <w:tcBorders/>
            <w:vAlign w:val="center"/>
          </w:tcPr>
          <w:p>
            <w:pPr>
              <w:snapToGrid w:val="0"/>
              <w:jc w:val="right"/>
            </w:pPr>
            <w:r>
              <w:rPr>
                <w:rFonts w:ascii="宋体" w:eastAsia="宋体" w:hAnsi="宋体" w:cs="宋体"/>
                <w:b w:val="0"/>
                <w:i w:val="0"/>
                <w:color w:val="000000"/>
                <w:sz w:val="20"/>
              </w:rPr>
              <w:t xml:space="preserve">25,406,000.00</w:t>
            </w:r>
          </w:p>
        </w:tc>
        <w:tc>
          <w:tcPr>
            <w:tcW w:w="1720" w:type="dxa"/>
            <w:tcBorders/>
            <w:vAlign w:val="center"/>
          </w:tcPr>
          <w:p>
            <w:pPr>
              <w:snapToGrid w:val="0"/>
              <w:jc w:val="right"/>
            </w:pPr>
            <w:r>
              <w:rPr>
                <w:rFonts w:ascii="宋体" w:eastAsia="宋体" w:hAnsi="宋体" w:cs="宋体"/>
                <w:b w:val="0"/>
                <w:i w:val="0"/>
                <w:color w:val="000000"/>
                <w:sz w:val="20"/>
              </w:rPr>
              <w:t xml:space="preserve">24,322,000.00</w:t>
            </w:r>
          </w:p>
        </w:tc>
        <w:tc>
          <w:tcPr>
            <w:tcW w:w="1720" w:type="dxa"/>
            <w:tcBorders/>
            <w:vAlign w:val="center"/>
          </w:tcPr>
          <w:p>
            <w:pPr>
              <w:snapToGrid w:val="0"/>
              <w:jc w:val="right"/>
            </w:pPr>
            <w:r>
              <w:rPr>
                <w:rFonts w:ascii="宋体" w:eastAsia="宋体" w:hAnsi="宋体" w:cs="宋体"/>
                <w:b w:val="0"/>
                <w:i w:val="0"/>
                <w:color w:val="000000"/>
                <w:sz w:val="20"/>
              </w:rPr>
              <w:t xml:space="preserve">1,084,000.00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22001</w:t>
            </w:r>
          </w:p>
        </w:tc>
        <w:tc>
          <w:tcPr>
            <w:tcW w:w="3480" w:type="dxa"/>
            <w:tcBorders/>
            <w:vAlign w:val="center"/>
          </w:tcPr>
          <w:p>
            <w:pPr>
              <w:snapToGrid w:val="0"/>
              <w:jc w:val="left"/>
            </w:pPr>
            <w:r>
              <w:rPr>
                <w:rFonts w:ascii="宋体" w:eastAsia="宋体" w:hAnsi="宋体" w:cs="宋体"/>
                <w:b w:val="0"/>
                <w:i w:val="0"/>
                <w:color w:val="000000"/>
                <w:sz w:val="20"/>
              </w:rPr>
              <w:t xml:space="preserve">自然资源事务</w:t>
            </w:r>
          </w:p>
        </w:tc>
        <w:tc>
          <w:tcPr>
            <w:tcW w:w="1720" w:type="dxa"/>
            <w:tcBorders/>
            <w:vAlign w:val="center"/>
          </w:tcPr>
          <w:p>
            <w:pPr>
              <w:snapToGrid w:val="0"/>
              <w:jc w:val="right"/>
            </w:pPr>
            <w:r>
              <w:rPr>
                <w:rFonts w:ascii="宋体" w:eastAsia="宋体" w:hAnsi="宋体" w:cs="宋体"/>
                <w:b w:val="0"/>
                <w:i w:val="0"/>
                <w:color w:val="000000"/>
                <w:sz w:val="20"/>
              </w:rPr>
              <w:t xml:space="preserve">25,406,000.00</w:t>
            </w:r>
          </w:p>
        </w:tc>
        <w:tc>
          <w:tcPr>
            <w:tcW w:w="1720" w:type="dxa"/>
            <w:tcBorders/>
            <w:vAlign w:val="center"/>
          </w:tcPr>
          <w:p>
            <w:pPr>
              <w:snapToGrid w:val="0"/>
              <w:jc w:val="right"/>
            </w:pPr>
            <w:r>
              <w:rPr>
                <w:rFonts w:ascii="宋体" w:eastAsia="宋体" w:hAnsi="宋体" w:cs="宋体"/>
                <w:b w:val="0"/>
                <w:i w:val="0"/>
                <w:color w:val="000000"/>
                <w:sz w:val="20"/>
              </w:rPr>
              <w:t xml:space="preserve">25,406,000.00</w:t>
            </w:r>
          </w:p>
        </w:tc>
        <w:tc>
          <w:tcPr>
            <w:tcW w:w="1720" w:type="dxa"/>
            <w:tcBorders/>
            <w:vAlign w:val="center"/>
          </w:tcPr>
          <w:p>
            <w:pPr>
              <w:snapToGrid w:val="0"/>
              <w:jc w:val="right"/>
            </w:pPr>
            <w:r>
              <w:rPr>
                <w:rFonts w:ascii="宋体" w:eastAsia="宋体" w:hAnsi="宋体" w:cs="宋体"/>
                <w:b w:val="0"/>
                <w:i w:val="0"/>
                <w:color w:val="000000"/>
                <w:sz w:val="20"/>
              </w:rPr>
              <w:t xml:space="preserve">24,322,000.00</w:t>
            </w:r>
          </w:p>
        </w:tc>
        <w:tc>
          <w:tcPr>
            <w:tcW w:w="1720" w:type="dxa"/>
            <w:tcBorders/>
            <w:vAlign w:val="center"/>
          </w:tcPr>
          <w:p>
            <w:pPr>
              <w:snapToGrid w:val="0"/>
              <w:jc w:val="right"/>
            </w:pPr>
            <w:r>
              <w:rPr>
                <w:rFonts w:ascii="宋体" w:eastAsia="宋体" w:hAnsi="宋体" w:cs="宋体"/>
                <w:b w:val="0"/>
                <w:i w:val="0"/>
                <w:color w:val="000000"/>
                <w:sz w:val="20"/>
              </w:rPr>
              <w:t xml:space="preserve">1,084,000.00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2200150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25,406,000.00</w:t>
            </w:r>
          </w:p>
        </w:tc>
        <w:tc>
          <w:tcPr>
            <w:tcW w:w="1720" w:type="dxa"/>
            <w:tcBorders/>
            <w:vAlign w:val="center"/>
          </w:tcPr>
          <w:p>
            <w:pPr>
              <w:snapToGrid w:val="0"/>
              <w:jc w:val="right"/>
            </w:pPr>
            <w:r>
              <w:rPr>
                <w:rFonts w:ascii="宋体" w:eastAsia="宋体" w:hAnsi="宋体" w:cs="宋体"/>
                <w:b w:val="0"/>
                <w:i w:val="0"/>
                <w:color w:val="000000"/>
                <w:sz w:val="20"/>
              </w:rPr>
              <w:t xml:space="preserve">25,406,000.00</w:t>
            </w:r>
          </w:p>
        </w:tc>
        <w:tc>
          <w:tcPr>
            <w:tcW w:w="1720" w:type="dxa"/>
            <w:tcBorders/>
            <w:vAlign w:val="center"/>
          </w:tcPr>
          <w:p>
            <w:pPr>
              <w:snapToGrid w:val="0"/>
              <w:jc w:val="right"/>
            </w:pPr>
            <w:r>
              <w:rPr>
                <w:rFonts w:ascii="宋体" w:eastAsia="宋体" w:hAnsi="宋体" w:cs="宋体"/>
                <w:b w:val="0"/>
                <w:i w:val="0"/>
                <w:color w:val="000000"/>
                <w:sz w:val="20"/>
              </w:rPr>
              <w:t xml:space="preserve">24,322,000.00</w:t>
            </w:r>
          </w:p>
        </w:tc>
        <w:tc>
          <w:tcPr>
            <w:tcW w:w="1720" w:type="dxa"/>
            <w:tcBorders/>
            <w:vAlign w:val="center"/>
          </w:tcPr>
          <w:p>
            <w:pPr>
              <w:snapToGrid w:val="0"/>
              <w:jc w:val="right"/>
            </w:pPr>
            <w:r>
              <w:rPr>
                <w:rFonts w:ascii="宋体" w:eastAsia="宋体" w:hAnsi="宋体" w:cs="宋体"/>
                <w:b w:val="0"/>
                <w:i w:val="0"/>
                <w:color w:val="000000"/>
                <w:sz w:val="20"/>
              </w:rPr>
              <w:t xml:space="preserve">1,084,000.00</w:t>
            </w: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单位：天津华北地质勘查总院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31,627,800.00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1,084,000.00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11,318,069.83</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4,102,227.16</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3,908,703.01</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5,000.00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4,055,000.00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65,000.00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1,929,800.00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1,304,674.20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420,000.00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495,000.00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4,498,000.00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16,325.80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448,000.00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116,000.00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30,000.00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31,627,800.00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1,084,000.00</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2050619938"/>
      <w:bookmarkStart w:id="27" w:name="_Toc1186085211"/>
      <w:bookmarkStart w:id="28" w:name="_Toc1972277765"/>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单位：天津华北地质勘查总院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天津华北地质勘查总院2024年度政府性基金预算财政拨款收入支出决算表为空表。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单位：天津华北地质勘查总院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天津华北地质勘查总院2024年国有资本经营预算财政拨款收入支出决算表为空表。</w:t>
      </w:r>
      <w:bookmarkStart w:id="34" w:name="_Toc1743858547"/>
      <w:bookmarkStart w:id="35" w:name="_Toc1474728957"/>
      <w:bookmarkStart w:id="36"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单位：天津华北地质勘查总院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天津华北地质勘查总院2024年财政拨款“三公”经费支出决算表为空表。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2044509788"/>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单位：天津华北地质勘查总院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p>
        </w:tc>
        <w:tc>
          <w:tcPr>
            <w:tcW w:w="5240" w:type="dxa"/>
            <w:tcBorders/>
            <w:vAlign w:val="center"/>
          </w:tcPr>
          <w:p>
            <w:pP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pacing w:line="240" w:lineRule="atLeast"/>
        <w:ind w:firstLine="420" w:firstLineChars="200"/>
        <w:rPr>
          <w:rFonts w:ascii="黑体" w:eastAsia="黑体" w:hAnsi="仿宋"/>
          <w:sz w:val="21"/>
          <w:szCs w:val="21"/>
        </w:rPr>
      </w:pPr>
      <w:r>
        <w:rPr>
          <w:rFonts w:ascii="黑体" w:eastAsia="黑体" w:hAnsi="仿宋" w:hint="eastAsia"/>
          <w:sz w:val="21"/>
          <w:szCs w:val="21"/>
        </w:rPr>
        <w:t xml:space="preserve">天津华北地质勘查总院2024年项目支出决算表为空表。</w:t>
      </w:r>
    </w:p>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45797798"/>
      <w:bookmarkStart w:id="44" w:name="_Toc229642691"/>
      <w:bookmarkStart w:id="45" w:name="_Toc1068592552"/>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1512537805"/>
      <w:bookmarkStart w:id="47" w:name="_Toc429281603"/>
      <w:bookmarkStart w:id="48" w:name="_Toc576593978"/>
      <w:bookmarkStart w:id="49" w:name="_Toc752851347"/>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天津华北地质勘查总院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56,883,934.38</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减少56,634,987.04元，下降49.890%</w:t>
      </w:r>
      <w:r>
        <w:rPr>
          <w:rFonts w:eastAsia="仿宋_GB2312" w:hint="eastAsia"/>
          <w:sz w:val="30"/>
          <w:szCs w:val="30"/>
        </w:rPr>
        <w:t xml:space="preserve">，主要原因是</w:t>
      </w:r>
      <w:r>
        <w:rPr>
          <w:rFonts w:eastAsia="仿宋_GB2312" w:hint="eastAsia"/>
          <w:sz w:val="30"/>
          <w:szCs w:val="30"/>
        </w:rPr>
        <w:t xml:space="preserve">收支总计中体现了以前年度经营亏损</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一般公共预算财政拨款收入32,711,800.00元、事业单位经营收入14,630,207.37元、其他收入473,004.86元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社会保障和就业支出5,984,800.00元、卫生健康支出1,321,000.00元、自然资源海洋气象等支出49,947,083.06元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天津华北地质勘查总院</w:t>
      </w:r>
      <w:r>
        <w:rPr>
          <w:rFonts w:eastAsia="仿宋_GB2312" w:hint="eastAsia"/>
          <w:sz w:val="30"/>
          <w:szCs w:val="30"/>
        </w:rPr>
        <w:t xml:space="preserve">2024年度本年收入合计</w:t>
      </w:r>
      <w:r>
        <w:rPr>
          <w:rFonts w:eastAsia="仿宋_GB2312" w:hint="eastAsia"/>
          <w:sz w:val="30"/>
          <w:szCs w:val="30"/>
        </w:rPr>
        <w:t xml:space="preserve">47,815,012.23</w:t>
      </w:r>
      <w:r>
        <w:rPr>
          <w:rFonts w:eastAsia="仿宋_GB2312" w:hint="eastAsia"/>
          <w:sz w:val="30"/>
          <w:szCs w:val="30"/>
        </w:rPr>
        <w:t xml:space="preserve">元，与2023年度相比</w:t>
      </w:r>
      <w:r>
        <w:rPr>
          <w:rFonts w:eastAsia="仿宋_GB2312" w:hint="eastAsia"/>
          <w:sz w:val="30"/>
          <w:szCs w:val="30"/>
        </w:rPr>
        <w:t xml:space="preserve">减少5,351,155.66元，</w:t>
      </w:r>
      <w:r>
        <w:rPr>
          <w:rFonts w:eastAsia="仿宋_GB2312" w:hint="eastAsia"/>
          <w:sz w:val="30"/>
          <w:szCs w:val="30"/>
        </w:rPr>
        <w:t xml:space="preserve">主要原因是</w:t>
      </w:r>
      <w:r>
        <w:rPr>
          <w:rFonts w:eastAsia="仿宋_GB2312" w:hint="eastAsia"/>
          <w:sz w:val="30"/>
          <w:szCs w:val="30"/>
        </w:rPr>
        <w:t xml:space="preserve">财政拨款及事业单位经营收入减少</w:t>
      </w:r>
      <w:r>
        <w:rPr>
          <w:rFonts w:eastAsia="仿宋_GB2312" w:hint="eastAsia"/>
          <w:sz w:val="30"/>
          <w:szCs w:val="30"/>
        </w:rPr>
        <w:t xml:space="preserve">。其中：</w:t>
      </w:r>
      <w:r>
        <w:rPr>
          <w:rFonts w:eastAsia="仿宋_GB2312" w:hint="eastAsia"/>
          <w:sz w:val="30"/>
          <w:szCs w:val="30"/>
        </w:rPr>
        <w:t xml:space="preserve">一般公共预算财政拨款收入32,711,800.00元，占68.413%；事业单位经营收入14,630,207.37元，占30.598%；其他收入473,004.86元，占0.989%</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2115235603"/>
      <w:bookmarkStart w:id="55" w:name="_Toc1122681810"/>
      <w:bookmarkStart w:id="56" w:name="_Toc1179339603"/>
      <w:bookmarkStart w:id="57" w:name="_Toc757245026"/>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天津华北地质勘查总院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57,252,883.06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增加2,791,783.20元，</w:t>
      </w:r>
      <w:r>
        <w:rPr>
          <w:rFonts w:eastAsia="仿宋_GB2312" w:hint="eastAsia"/>
          <w:sz w:val="30"/>
          <w:szCs w:val="30"/>
        </w:rPr>
        <w:t xml:space="preserve">主要原因是</w:t>
      </w:r>
      <w:r>
        <w:rPr>
          <w:rFonts w:eastAsia="仿宋_GB2312" w:hint="eastAsia"/>
          <w:sz w:val="30"/>
          <w:szCs w:val="30"/>
        </w:rPr>
        <w:t xml:space="preserve">基本支出增加</w:t>
      </w:r>
      <w:r>
        <w:rPr>
          <w:rFonts w:eastAsia="仿宋_GB2312" w:hint="eastAsia"/>
          <w:sz w:val="30"/>
          <w:szCs w:val="30"/>
        </w:rPr>
        <w:t xml:space="preserve">。其中：</w:t>
      </w:r>
      <w:r>
        <w:rPr>
          <w:rFonts w:eastAsia="仿宋_GB2312" w:hint="eastAsia"/>
          <w:sz w:val="30"/>
          <w:szCs w:val="30"/>
        </w:rPr>
        <w:t xml:space="preserve">基本支出43,334,354.14元，占75.689%；经营支出13,918,528.92元，占24.311%</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2034129458"/>
      <w:bookmarkStart w:id="59" w:name="_Toc1121858128"/>
      <w:bookmarkStart w:id="60" w:name="_Toc1320487183"/>
      <w:bookmarkStart w:id="61" w:name="_Toc1029059860"/>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天津华北地质勘查总院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32,711,800.00</w:t>
      </w:r>
      <w:r>
        <w:rPr>
          <w:rFonts w:eastAsia="仿宋_GB2312" w:hint="eastAsia"/>
          <w:sz w:val="30"/>
          <w:szCs w:val="30"/>
        </w:rPr>
        <w:t xml:space="preserve">元。与2023年度相比，财政拨款收、支总计各</w:t>
      </w:r>
      <w:r>
        <w:rPr>
          <w:rFonts w:eastAsia="仿宋_GB2312" w:hint="eastAsia"/>
          <w:sz w:val="30"/>
          <w:szCs w:val="30"/>
        </w:rPr>
        <w:t xml:space="preserve">减少2,711,200.00元，下降7.654%，</w:t>
      </w:r>
      <w:r>
        <w:rPr>
          <w:rFonts w:eastAsia="仿宋_GB2312" w:hint="eastAsia"/>
          <w:sz w:val="30"/>
          <w:szCs w:val="30"/>
        </w:rPr>
        <w:t xml:space="preserve">主要原因是</w:t>
      </w:r>
      <w:r>
        <w:rPr>
          <w:rFonts w:eastAsia="仿宋_GB2312" w:hint="eastAsia"/>
          <w:sz w:val="30"/>
          <w:szCs w:val="30"/>
        </w:rPr>
        <w:t xml:space="preserve">落实过紧日子，严格按照预算执行</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一般公共预算财政拨款32,711,800.00元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社会保障和就业支出5,984,800.00元、卫生健康支出1,321,000.00元、自然资源海洋气象等支出25,406,000.00元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821624013"/>
      <w:bookmarkStart w:id="64" w:name="_Toc163136636"/>
      <w:bookmarkStart w:id="65" w:name="_Toc133207658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天津华北地质勘查总院2024年度部门决算一般公共预算财政拨款支出合计32,711,800.00元，占本年支出合计的57.136%。与2023年度相比，一般公共预算财政拨款支出</w:t>
      </w:r>
      <w:r>
        <w:rPr>
          <w:rFonts w:eastAsia="仿宋_GB2312" w:hint="eastAsia"/>
          <w:sz w:val="30"/>
          <w:szCs w:val="30"/>
        </w:rPr>
        <w:t xml:space="preserve">减少2,711,200.00元</w:t>
      </w:r>
      <w:r>
        <w:rPr>
          <w:rFonts w:eastAsia="仿宋_GB2312" w:hint="eastAsia"/>
          <w:sz w:val="30"/>
          <w:szCs w:val="30"/>
        </w:rPr>
        <w:t xml:space="preserve">，下降7.654%</w:t>
      </w:r>
      <w:r>
        <w:rPr>
          <w:rFonts w:eastAsia="仿宋_GB2312" w:hint="eastAsia"/>
          <w:sz w:val="30"/>
          <w:szCs w:val="30"/>
        </w:rPr>
        <w:t xml:space="preserve">，主要原因是落实过紧日子，严格按照预算执行。</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2024年度一般公共预算财政拨款支出32,711,800.00元，主要用于以下方面：</w:t>
      </w:r>
      <w:r>
        <w:rPr>
          <w:rFonts w:eastAsia="仿宋_GB2312" w:hint="eastAsia"/>
          <w:sz w:val="30"/>
          <w:szCs w:val="30"/>
        </w:rPr>
        <w:t xml:space="preserve">社会保障和就业支出（类）支出5,984,800.00元，占18.296%,卫生健康支出（类）支出1,321,000.00元，占4.038%,自然资源海洋气象等支出（类）支出25,406,000.00元，占77.666%</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2024年度一般公共预算财政拨款支出年初预算为31,215,000.00元，支出决算为32,711,800.00元</w:t>
      </w:r>
      <w:r>
        <w:rPr>
          <w:rFonts w:eastAsia="仿宋_GB2312" w:hint="eastAsia"/>
          <w:sz w:val="30"/>
          <w:szCs w:val="30"/>
        </w:rPr>
        <w:t xml:space="preserve">，完成年初预算的104.795%</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3,617,000.00元，支出决算为4,055,000.00元，完成年初预算的112.109%，决算数大于预算数的主要原因是：在年度预算执行过程中，因单位机构调整，预算由其他部门调剂转入；及年中追加机关事业单位养老保险。</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1,809,000.00元，支出决算为1,929,800.00元，完成年初预算的106.678%，决算数大于预算数的主要原因是：在年度预算执行过程中，因单位机构调整，预算由其他部门调剂转入；及补记职业年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事业单位医疗（项）年初预算为1,130,000.00元，支出决算为1,171,000.00元，完成年初预算的103.628%，决算数大于预算数的主要原因是：在年度预算执行过程中，因单位机构调整，预算由其他部门调剂转入。</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其他行政事业单位医疗支出（项）年初预算为145,000.00元，支出决算为150,000.00元，完成年初预算的103.448%，决算数大于预算数的主要原因是：在年度预算执行过程中，因单位机构调整，预算由其他部门调剂转入。</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自然资源海洋气象等支出（类）自然资源事务（款）事业运行（项）年初预算为24,514,000.00元，支出决算为25,406,000.00元，完成年初预算的103.639%，决算数大于预算数的主要原因是：在年度预算执行过程中，因单位机构调整，预算由其他部门调剂转入。</w:t>
      </w:r>
      <w:bookmarkStart w:id="66" w:name="_GoBack"/>
      <w:bookmarkEnd w:id="66"/>
    </w:p>
    <w:p>
      <w:pPr>
        <w:pStyle w:val="Heading2"/>
        <w:spacing w:before="0" w:after="0" w:line="600" w:lineRule="exact"/>
        <w:ind w:firstLine="600" w:firstLineChars="200"/>
        <w:rPr>
          <w:rFonts w:ascii="黑体" w:eastAsia="黑体" w:hAnsi="黑体" w:cs="仿宋_GB2312"/>
          <w:sz w:val="30"/>
          <w:szCs w:val="30"/>
        </w:rPr>
      </w:pPr>
      <w:bookmarkStart w:id="67" w:name="_Toc1828187861"/>
      <w:bookmarkStart w:id="68" w:name="_Toc1648307680"/>
      <w:bookmarkStart w:id="69" w:name="_Toc1127616914"/>
      <w:bookmarkStart w:id="70" w:name="_Toc1507914859"/>
      <w:r>
        <w:rPr>
          <w:rFonts w:ascii="黑体" w:eastAsia="黑体" w:hAnsi="黑体" w:cs="仿宋_GB2312" w:hint="eastAsia"/>
          <w:sz w:val="30"/>
          <w:szCs w:val="30"/>
        </w:rPr>
        <w:t xml:space="preserve">六、一般公共预算财政拨款基本支出决算情况说明</w:t>
      </w:r>
      <w:bookmarkEnd w:id="67"/>
      <w:bookmarkEnd w:id="68"/>
      <w:bookmarkEnd w:id="69"/>
      <w:bookmarkEnd w:id="70"/>
    </w:p>
    <w:p>
      <w:pPr>
        <w:spacing w:line="600" w:lineRule="exact"/>
        <w:ind w:firstLine="600" w:firstLineChars="200"/>
        <w:rPr>
          <w:rFonts w:eastAsia="仿宋_GB2312"/>
          <w:sz w:val="30"/>
          <w:szCs w:val="30"/>
        </w:rPr>
      </w:pPr>
      <w:r>
        <w:rPr>
          <w:rFonts w:eastAsia="仿宋_GB2312" w:hint="eastAsia"/>
          <w:sz w:val="30"/>
          <w:szCs w:val="30"/>
        </w:rPr>
        <w:t xml:space="preserve">天津华北地质勘查总院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32,711,800.00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减少2,711,200.00元，</w:t>
      </w:r>
      <w:r>
        <w:rPr>
          <w:rFonts w:eastAsia="仿宋_GB2312" w:hint="eastAsia"/>
          <w:sz w:val="30"/>
          <w:szCs w:val="30"/>
        </w:rPr>
        <w:t xml:space="preserve">主要原因是</w:t>
      </w:r>
      <w:r>
        <w:rPr>
          <w:rFonts w:eastAsia="仿宋_GB2312" w:hint="eastAsia"/>
          <w:sz w:val="30"/>
          <w:szCs w:val="30"/>
        </w:rPr>
        <w:t xml:space="preserve">人员经费减少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人员经费31,627,800.00元，主要包括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公用经费1,084,000.00元，主要包括</w:t>
      </w:r>
      <w:r>
        <w:rPr>
          <w:rFonts w:eastAsia="仿宋_GB2312" w:hint="eastAsia"/>
          <w:sz w:val="30"/>
          <w:szCs w:val="30"/>
        </w:rPr>
        <w:t xml:space="preserve">水费、电费、物业管理费、工会经费、福利费、其他交通费用</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1" w:name="_Toc1070516966"/>
      <w:bookmarkStart w:id="72" w:name="_Toc157358551"/>
      <w:bookmarkStart w:id="73" w:name="_Toc314288823"/>
      <w:bookmarkStart w:id="74" w:name="_Toc568131460"/>
      <w:r>
        <w:rPr>
          <w:rFonts w:ascii="黑体" w:eastAsia="黑体" w:hAnsi="黑体" w:cs="仿宋_GB2312" w:hint="eastAsia"/>
          <w:sz w:val="30"/>
          <w:szCs w:val="30"/>
        </w:rPr>
        <w:t xml:space="preserve">七、政府性基金预算财政拨款收支决算情况说明</w:t>
      </w:r>
      <w:bookmarkEnd w:id="71"/>
      <w:bookmarkEnd w:id="72"/>
      <w:bookmarkEnd w:id="73"/>
      <w:bookmarkEnd w:id="74"/>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天津华北地质勘查总院2024年度无政府性基金预算财政拨款收入、支出和结转结余。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5" w:name="_Toc560652996"/>
      <w:bookmarkStart w:id="76" w:name="_Toc1172797200"/>
      <w:bookmarkStart w:id="77" w:name="_Toc1589960188"/>
      <w:bookmarkStart w:id="78" w:name="_Toc873153658"/>
      <w:r>
        <w:rPr>
          <w:rFonts w:ascii="黑体" w:eastAsia="黑体" w:hAnsi="黑体" w:cs="仿宋_GB2312" w:hint="eastAsia"/>
          <w:sz w:val="30"/>
          <w:szCs w:val="30"/>
        </w:rPr>
        <w:t xml:space="preserve">八、国有资本经营预算财政拨款收支决算情况说明</w:t>
      </w:r>
      <w:bookmarkEnd w:id="75"/>
      <w:bookmarkEnd w:id="76"/>
      <w:bookmarkEnd w:id="77"/>
      <w:bookmarkEnd w:id="78"/>
    </w:p>
    <w:p>
      <w:pPr>
        <w:spacing w:line="600" w:lineRule="exact"/>
        <w:ind w:firstLine="600" w:firstLineChars="200"/>
        <w:rPr>
          <w:rFonts w:eastAsia="仿宋_GB2312"/>
          <w:sz w:val="30"/>
          <w:szCs w:val="30"/>
        </w:rPr>
      </w:pPr>
      <w:r>
        <w:rPr>
          <w:rFonts w:eastAsia="仿宋_GB2312" w:hint="eastAsia"/>
          <w:sz w:val="30"/>
          <w:szCs w:val="30"/>
        </w:rPr>
        <w:t xml:space="preserve">天津华北地质勘查总院2024年度无国有资本经营预算财政拨款收入、支出和结转结余。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37770055"/>
      <w:bookmarkStart w:id="80" w:name="_Toc1597628234"/>
      <w:bookmarkStart w:id="81" w:name="_Toc1884144383"/>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784288450"/>
      <w:bookmarkStart w:id="84" w:name="_Toc99152753"/>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5" w:name="_Toc13009599"/>
      <w:bookmarkStart w:id="86" w:name="_Toc281353864"/>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20786419"/>
      <w:bookmarkStart w:id="89" w:name="_Toc1349690397"/>
      <w:bookmarkStart w:id="90" w:name="_Toc1895013942"/>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天津华北地质勘查总院2024年度无机关运行经费。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2053194528"/>
      <w:bookmarkStart w:id="92" w:name="_Toc376739118"/>
      <w:bookmarkStart w:id="93" w:name="_Toc169354537"/>
      <w:bookmarkStart w:id="94" w:name="_Toc1464993319"/>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天津华北地质勘查总院2024年度无政府采购支出。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242699578"/>
      <w:bookmarkStart w:id="97" w:name="_Toc925871084"/>
      <w:bookmarkStart w:id="98" w:name="_Toc1072564870"/>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截至2024年12月31日，天津华北地质勘查总院共有车辆17辆</w:t>
      </w:r>
      <w:r>
        <w:rPr>
          <w:rFonts w:eastAsia="仿宋_GB2312" w:hint="eastAsia"/>
          <w:sz w:val="30"/>
          <w:szCs w:val="30"/>
        </w:rPr>
        <w:t xml:space="preserve">，其中：</w:t>
      </w:r>
      <w:r>
        <w:rPr>
          <w:rFonts w:eastAsia="仿宋_GB2312" w:hint="eastAsia"/>
          <w:sz w:val="30"/>
          <w:szCs w:val="30"/>
        </w:rPr>
        <w:t xml:space="preserve">其他用车17辆</w:t>
      </w:r>
      <w:r>
        <w:rPr>
          <w:rFonts w:eastAsia="仿宋_GB2312" w:hint="eastAsia"/>
          <w:sz w:val="30"/>
          <w:szCs w:val="30"/>
        </w:rPr>
        <w:t xml:space="preserve">，其他用车主要包括地质勘探工作用车</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1773340371"/>
      <w:bookmarkStart w:id="102" w:name="_Toc44880262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天津华北地质勘查总院2024年度没有项目支出,无需开展绩效自评。</w:t>
      </w:r>
    </w:p>
    <w:p>
      <w:pPr>
        <w:pStyle w:val="Heading2"/>
        <w:spacing w:before="0" w:after="0" w:line="600" w:lineRule="exact"/>
        <w:ind w:firstLine="600" w:firstLineChars="200"/>
        <w:rPr>
          <w:rFonts w:ascii="黑体" w:eastAsia="黑体" w:hAnsi="黑体" w:cs="仿宋_GB2312"/>
          <w:sz w:val="30"/>
          <w:szCs w:val="30"/>
        </w:rPr>
      </w:pPr>
      <w:bookmarkStart w:id="103" w:name="_Toc1843655880"/>
      <w:bookmarkStart w:id="104" w:name="_Toc1753562331"/>
      <w:bookmarkStart w:id="105" w:name="_Toc1063166918"/>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天津华北地质勘查总院不属于乡、镇、街级单位,不涉及公开2024年度教育、医疗卫生、社会保障和就业、住房保障、涉农补贴等民生支出情况。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282832597"/>
      <w:bookmarkStart w:id="108" w:name="_Toc368130082"/>
      <w:bookmarkStart w:id="109" w:name="_Toc56525689"/>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header" Target="header1.xml" /><Relationship Id="rId32" Type="http://schemas.openxmlformats.org/officeDocument/2006/relationships/header" Target="header2.xml" /><Relationship Id="rId33" Type="http://schemas.openxmlformats.org/officeDocument/2006/relationships/header" Target="header3.xml" /><Relationship Id="rId34" Type="http://schemas.openxmlformats.org/officeDocument/2006/relationships/footer" Target="footer1.xml" /><Relationship Id="rId35" Type="http://schemas.openxmlformats.org/officeDocument/2006/relationships/footer" Target="footer2.xml" /><Relationship Id="rId36" Type="http://schemas.openxmlformats.org/officeDocument/2006/relationships/footer" Target="footer3.xml" /><Relationship Id="rId37" Type="http://schemas.openxmlformats.org/officeDocument/2006/relationships/footer" Target="footer4.xml" /><Relationship Id="rId38" Type="http://schemas.openxmlformats.org/officeDocument/2006/relationships/footer" Target="footer5.xml" /><Relationship Id="rId39" Type="http://schemas.openxmlformats.org/officeDocument/2006/relationships/theme" Target="theme/theme1.xml" /><Relationship Id="rId4" Type="http://schemas.openxmlformats.org/officeDocument/2006/relationships/customXml" Target="../customXml/item4.xml" /><Relationship Id="rId40" Type="http://schemas.openxmlformats.org/officeDocument/2006/relationships/styles" Target="styles.xml" /><Relationship Id="rId41" Type="http://schemas.openxmlformats.org/officeDocument/2006/relationships/webSettings" Target="webSettings.xml" /><Relationship Id="rId42" Type="http://schemas.openxmlformats.org/officeDocument/2006/relationships/fontTable" Target="fontTable.xml" /><Relationship Id="rId43"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5.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0.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093F2D8C-60D1-42DB-8DB8-50630DD737DE}">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669241cf-41a7-4d66-a542-586e72629852}">
  <ds:schemaRefs/>
</ds:datastoreItem>
</file>

<file path=customXml/itemProps14.xml><?xml version="1.0" encoding="utf-8"?>
<ds:datastoreItem xmlns:ds="http://schemas.openxmlformats.org/officeDocument/2006/customXml" ds:itemID="{A1C04600-05AE-494A-A77E-2766C36D7927}">
  <ds:schemaRefs/>
</ds:datastoreItem>
</file>

<file path=customXml/itemProps15.xml><?xml version="1.0" encoding="utf-8"?>
<ds:datastoreItem xmlns:ds="http://schemas.openxmlformats.org/officeDocument/2006/customXml" ds:itemID="{696F2980-23D8-403F-A1D5-FC1C8D10704C}">
  <ds:schemaRefs/>
</ds:datastoreItem>
</file>

<file path=customXml/itemProps16.xml><?xml version="1.0" encoding="utf-8"?>
<ds:datastoreItem xmlns:ds="http://schemas.openxmlformats.org/officeDocument/2006/customXml" ds:itemID="{8445723E-1C18-4162-BEE5-0642E591AE1D}">
  <ds:schemaRefs/>
</ds:datastoreItem>
</file>

<file path=customXml/itemProps17.xml><?xml version="1.0" encoding="utf-8"?>
<ds:datastoreItem xmlns:ds="http://schemas.openxmlformats.org/officeDocument/2006/customXml" ds:itemID="{d198017d-3edc-457a-b84c-6a286741aa78}">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E3799C1F-725D-428D-8919-8F8656367B63}">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9B7E5BBC-85B6-4507-A266-8A5908359F3F}">
  <ds:schemaRefs/>
</ds:datastoreItem>
</file>

<file path=customXml/itemProps21.xml><?xml version="1.0" encoding="utf-8"?>
<ds:datastoreItem xmlns:ds="http://schemas.openxmlformats.org/officeDocument/2006/customXml" ds:itemID="{6805a781-7fa6-463e-aa16-b44e334a6848}">
  <ds:schemaRefs/>
</ds:datastoreItem>
</file>

<file path=customXml/itemProps22.xml><?xml version="1.0" encoding="utf-8"?>
<ds:datastoreItem xmlns:ds="http://schemas.openxmlformats.org/officeDocument/2006/customXml" ds:itemID="{c4f510e5-aa9b-4a7c-9d06-6c3409092b5e}">
  <ds:schemaRefs/>
</ds:datastoreItem>
</file>

<file path=customXml/itemProps23.xml><?xml version="1.0" encoding="utf-8"?>
<ds:datastoreItem xmlns:ds="http://schemas.openxmlformats.org/officeDocument/2006/customXml" ds:itemID="{17f99eb5-5d16-408b-8bd2-6155c5f3c94b}">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30725F48-01CB-48AA-A7BB-504ED9A54385}">
  <ds:schemaRefs/>
</ds:datastoreItem>
</file>

<file path=customXml/itemProps26.xml><?xml version="1.0" encoding="utf-8"?>
<ds:datastoreItem xmlns:ds="http://schemas.openxmlformats.org/officeDocument/2006/customXml" ds:itemID="{addefca4-0d51-4184-a5d3-0693506862e8}">
  <ds:schemaRefs/>
</ds:datastoreItem>
</file>

<file path=customXml/itemProps27.xml><?xml version="1.0" encoding="utf-8"?>
<ds:datastoreItem xmlns:ds="http://schemas.openxmlformats.org/officeDocument/2006/customXml" ds:itemID="{A7A12F52-7F7E-49E8-9DED-3D2E6E172A8B}">
  <ds:schemaRefs/>
</ds:datastoreItem>
</file>

<file path=customXml/itemProps28.xml><?xml version="1.0" encoding="utf-8"?>
<ds:datastoreItem xmlns:ds="http://schemas.openxmlformats.org/officeDocument/2006/customXml" ds:itemID="{52C2F3B5-2FED-4CF7-BADE-85673CCA97A7}">
  <ds:schemaRefs/>
</ds:datastoreItem>
</file>

<file path=customXml/itemProps29.xml><?xml version="1.0" encoding="utf-8"?>
<ds:datastoreItem xmlns:ds="http://schemas.openxmlformats.org/officeDocument/2006/customXml" ds:itemID="{29C29699-4F72-40F4-B55A-008B4CA23939}">
  <ds:schemaRefs/>
</ds:datastoreItem>
</file>

<file path=customXml/itemProps3.xml><?xml version="1.0" encoding="utf-8"?>
<ds:datastoreItem xmlns:ds="http://schemas.openxmlformats.org/officeDocument/2006/customXml" ds:itemID="{98cfa169-6c8a-4aa9-ae2b-662239092801}">
  <ds:schemaRefs/>
</ds:datastoreItem>
</file>

<file path=customXml/itemProps30.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1709EA4B-BC17-47D8-8A6C-F6BE750A562F}">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68CD3A8F-9C94-403B-AEAA-050E2144B593}">
  <ds:schemaRefs/>
</ds:datastoreItem>
</file>

<file path=customXml/itemProps9.xml><?xml version="1.0" encoding="utf-8"?>
<ds:datastoreItem xmlns:ds="http://schemas.openxmlformats.org/officeDocument/2006/customXml" ds:itemID="{f9b6d9fb-db02-45d0-914f-6307dcbc8ddf}">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2025-07-06T19:27:00Z</cp:lastPrinted>
  <dcterms:created xsi:type="dcterms:W3CDTF">2019-08-09T10:37:00Z</dcterms:created>
  <dcterms:modified xsi:type="dcterms:W3CDTF">2025-08-29T15:19:37Z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